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E0" w:rsidRPr="006F3437" w:rsidRDefault="006F3437" w:rsidP="006F3437">
      <w:pPr>
        <w:pStyle w:val="Titre1"/>
        <w:rPr>
          <w:lang w:val="en-US"/>
        </w:rPr>
      </w:pPr>
      <w:r w:rsidRPr="006F3437">
        <w:rPr>
          <w:lang w:val="en-US"/>
        </w:rPr>
        <w:t>Instruction to the application process</w:t>
      </w:r>
      <w:r w:rsidR="00804103">
        <w:rPr>
          <w:lang w:val="en-US"/>
        </w:rPr>
        <w:t xml:space="preserve"> REMINDER</w:t>
      </w:r>
    </w:p>
    <w:p w:rsidR="006F3437" w:rsidRDefault="006F3437" w:rsidP="006F3437">
      <w:pPr>
        <w:rPr>
          <w:lang w:val="en-US"/>
        </w:rPr>
      </w:pPr>
    </w:p>
    <w:p w:rsidR="005726A0" w:rsidRPr="005726A0" w:rsidRDefault="005726A0" w:rsidP="006F3437">
      <w:pPr>
        <w:rPr>
          <w:b/>
          <w:sz w:val="24"/>
          <w:lang w:val="en-US"/>
        </w:rPr>
      </w:pPr>
      <w:r w:rsidRPr="005726A0">
        <w:rPr>
          <w:b/>
          <w:sz w:val="24"/>
          <w:lang w:val="en-US"/>
        </w:rPr>
        <w:t>Information related to using the web portal</w:t>
      </w:r>
    </w:p>
    <w:p w:rsidR="006F3437" w:rsidRPr="006F3437" w:rsidRDefault="006F3437" w:rsidP="006F3437">
      <w:pPr>
        <w:jc w:val="both"/>
        <w:rPr>
          <w:sz w:val="24"/>
          <w:szCs w:val="24"/>
          <w:lang w:val="en-US"/>
        </w:rPr>
      </w:pPr>
      <w:r w:rsidRPr="006F3437">
        <w:rPr>
          <w:sz w:val="24"/>
          <w:szCs w:val="24"/>
          <w:lang w:val="en-US"/>
        </w:rPr>
        <w:t>When preparing application, please consider the following</w:t>
      </w:r>
      <w:r>
        <w:rPr>
          <w:sz w:val="24"/>
          <w:szCs w:val="24"/>
          <w:lang w:val="en-US"/>
        </w:rPr>
        <w:t xml:space="preserve"> notices </w:t>
      </w:r>
      <w:r w:rsidRPr="006F3437">
        <w:rPr>
          <w:sz w:val="24"/>
          <w:szCs w:val="24"/>
          <w:lang w:val="en-US"/>
        </w:rPr>
        <w:t xml:space="preserve"> </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Only Applications submitted using web portal, accessible via www.grants.gov.ge will be considered. </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To apply for the CBRN CoE Pilot Competition, the Applicant needs to register to the CBRN Coe Competition web site (http://cbrn-coe-competition.org), and complete the contact registration form indicating basic details. The applicants will not be able to submit any application after the submission deadline. </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The application can no longer be modified after submission; therefore, applicants are recommended not to submit the application until they are firmly sure that all requirements have been addressed and a sample has been fill in </w:t>
      </w:r>
      <w:r>
        <w:rPr>
          <w:sz w:val="24"/>
          <w:szCs w:val="24"/>
          <w:lang w:val="en-US"/>
        </w:rPr>
        <w:t>and back upped with</w:t>
      </w:r>
      <w:r w:rsidRPr="006F3437">
        <w:rPr>
          <w:sz w:val="24"/>
          <w:szCs w:val="24"/>
          <w:lang w:val="en-US"/>
        </w:rPr>
        <w:t xml:space="preserve"> templates downloaded. </w:t>
      </w:r>
      <w:r>
        <w:rPr>
          <w:sz w:val="24"/>
          <w:szCs w:val="24"/>
          <w:lang w:val="en-US"/>
        </w:rPr>
        <w:t>Nevertheless, t</w:t>
      </w:r>
      <w:r w:rsidRPr="006F3437">
        <w:rPr>
          <w:sz w:val="24"/>
          <w:szCs w:val="24"/>
          <w:lang w:val="en-US"/>
        </w:rPr>
        <w:t>he web portal provides applicants with “save” function, so that applicants can continue modifying applications later and before submission</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Applicant will receive confirmation and unique application will be assigned with unique reference number, once the application is submitted, however should it not receive such confirmation</w:t>
      </w:r>
      <w:r w:rsidR="001442E3">
        <w:rPr>
          <w:sz w:val="24"/>
          <w:szCs w:val="24"/>
          <w:lang w:val="en-US"/>
        </w:rPr>
        <w:t>?</w:t>
      </w:r>
      <w:r w:rsidRPr="006F3437">
        <w:rPr>
          <w:sz w:val="24"/>
          <w:szCs w:val="24"/>
          <w:lang w:val="en-US"/>
        </w:rPr>
        <w:t xml:space="preserve"> </w:t>
      </w:r>
      <w:r w:rsidR="001442E3" w:rsidRPr="006F3437">
        <w:rPr>
          <w:sz w:val="24"/>
          <w:szCs w:val="24"/>
          <w:lang w:val="en-US"/>
        </w:rPr>
        <w:t>Applicant</w:t>
      </w:r>
      <w:r w:rsidRPr="006F3437">
        <w:rPr>
          <w:sz w:val="24"/>
          <w:szCs w:val="24"/>
          <w:lang w:val="en-US"/>
        </w:rPr>
        <w:t xml:space="preserve"> </w:t>
      </w:r>
      <w:r w:rsidR="001442E3">
        <w:rPr>
          <w:sz w:val="24"/>
          <w:szCs w:val="24"/>
          <w:lang w:val="en-US"/>
        </w:rPr>
        <w:t>may</w:t>
      </w:r>
      <w:r w:rsidRPr="006F3437">
        <w:rPr>
          <w:sz w:val="24"/>
          <w:szCs w:val="24"/>
          <w:lang w:val="en-US"/>
        </w:rPr>
        <w:t xml:space="preserve"> contact </w:t>
      </w:r>
      <w:r>
        <w:rPr>
          <w:sz w:val="24"/>
          <w:szCs w:val="24"/>
          <w:lang w:val="en-US"/>
        </w:rPr>
        <w:t>technical team</w:t>
      </w:r>
      <w:r w:rsidRPr="006F3437">
        <w:rPr>
          <w:sz w:val="24"/>
          <w:szCs w:val="24"/>
          <w:lang w:val="en-US"/>
        </w:rPr>
        <w:t xml:space="preserve"> to the email indicated on the </w:t>
      </w:r>
      <w:r w:rsidR="001442E3">
        <w:rPr>
          <w:sz w:val="24"/>
          <w:szCs w:val="24"/>
          <w:lang w:val="en-US"/>
        </w:rPr>
        <w:t xml:space="preserve">email </w:t>
      </w:r>
      <w:r w:rsidR="001442E3" w:rsidRPr="002B03B9">
        <w:rPr>
          <w:sz w:val="24"/>
          <w:szCs w:val="24"/>
          <w:lang w:val="en-US"/>
        </w:rPr>
        <w:t xml:space="preserve">received when asked the access to the </w:t>
      </w:r>
      <w:r w:rsidRPr="002B03B9">
        <w:rPr>
          <w:sz w:val="24"/>
          <w:szCs w:val="24"/>
          <w:lang w:val="en-US"/>
        </w:rPr>
        <w:t>web portal.</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 xml:space="preserve">Application reference number shall be used in all future communication between applicant and the </w:t>
      </w:r>
      <w:r w:rsidR="001442E3">
        <w:rPr>
          <w:sz w:val="24"/>
          <w:szCs w:val="24"/>
          <w:lang w:val="en-US"/>
        </w:rPr>
        <w:t>contractor (http://cbrn-coe-compet.org)</w:t>
      </w:r>
      <w:r w:rsidRPr="006F3437">
        <w:rPr>
          <w:sz w:val="24"/>
          <w:szCs w:val="24"/>
          <w:lang w:val="en-US"/>
        </w:rPr>
        <w:t>.</w:t>
      </w:r>
    </w:p>
    <w:p w:rsidR="006F3437" w:rsidRP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Applicants are well advised to submit their proposals in advance of the deadline to avoid last minute system overload.</w:t>
      </w:r>
    </w:p>
    <w:p w:rsidR="006F3437" w:rsidRPr="006F3437" w:rsidRDefault="001442E3" w:rsidP="007E07F7">
      <w:pPr>
        <w:pStyle w:val="Paragraphedeliste"/>
        <w:numPr>
          <w:ilvl w:val="0"/>
          <w:numId w:val="1"/>
        </w:numPr>
        <w:spacing w:before="120" w:after="0"/>
        <w:ind w:left="714" w:hanging="357"/>
        <w:contextualSpacing w:val="0"/>
        <w:jc w:val="both"/>
        <w:rPr>
          <w:sz w:val="24"/>
          <w:szCs w:val="24"/>
          <w:lang w:val="en-US"/>
        </w:rPr>
      </w:pPr>
      <w:r>
        <w:rPr>
          <w:sz w:val="24"/>
          <w:szCs w:val="24"/>
          <w:lang w:val="en-US"/>
        </w:rPr>
        <w:t>Only complete a</w:t>
      </w:r>
      <w:r w:rsidR="006F3437" w:rsidRPr="006F3437">
        <w:rPr>
          <w:sz w:val="24"/>
          <w:szCs w:val="24"/>
          <w:lang w:val="en-US"/>
        </w:rPr>
        <w:t>pplications will be accepted. However, the Applicants may be requested to clarify/modify certain information and submitted documentation in order to avoid their possible disqualification in this initial phase due to some negligible administrative issues.</w:t>
      </w:r>
    </w:p>
    <w:p w:rsidR="006F3437" w:rsidRDefault="006F3437" w:rsidP="007E07F7">
      <w:pPr>
        <w:pStyle w:val="Paragraphedeliste"/>
        <w:numPr>
          <w:ilvl w:val="0"/>
          <w:numId w:val="1"/>
        </w:numPr>
        <w:spacing w:before="120" w:after="0"/>
        <w:ind w:left="714" w:hanging="357"/>
        <w:contextualSpacing w:val="0"/>
        <w:jc w:val="both"/>
        <w:rPr>
          <w:sz w:val="24"/>
          <w:szCs w:val="24"/>
          <w:lang w:val="en-US"/>
        </w:rPr>
      </w:pPr>
      <w:r w:rsidRPr="006F3437">
        <w:rPr>
          <w:sz w:val="24"/>
          <w:szCs w:val="24"/>
          <w:lang w:val="en-US"/>
        </w:rPr>
        <w:t>It is the Applicant’s responsibility to ensure that all the relevant documents are uploaded to</w:t>
      </w:r>
      <w:r w:rsidR="001442E3">
        <w:rPr>
          <w:sz w:val="24"/>
          <w:szCs w:val="24"/>
          <w:lang w:val="en-US"/>
        </w:rPr>
        <w:t xml:space="preserve"> </w:t>
      </w:r>
      <w:r w:rsidRPr="006F3437">
        <w:rPr>
          <w:sz w:val="24"/>
          <w:szCs w:val="24"/>
          <w:lang w:val="en-US"/>
        </w:rPr>
        <w:t xml:space="preserve">the appropriate section of the </w:t>
      </w:r>
      <w:r w:rsidR="001442E3">
        <w:rPr>
          <w:sz w:val="24"/>
          <w:szCs w:val="24"/>
          <w:lang w:val="en-US"/>
        </w:rPr>
        <w:t>CBRN CoE Pilot Competition</w:t>
      </w:r>
      <w:r w:rsidRPr="006F3437">
        <w:rPr>
          <w:sz w:val="24"/>
          <w:szCs w:val="24"/>
          <w:lang w:val="en-US"/>
        </w:rPr>
        <w:t xml:space="preserve"> web </w:t>
      </w:r>
      <w:r w:rsidR="005726A0">
        <w:rPr>
          <w:sz w:val="24"/>
          <w:szCs w:val="24"/>
          <w:lang w:val="en-US"/>
        </w:rPr>
        <w:t>por</w:t>
      </w:r>
      <w:r w:rsidRPr="006F3437">
        <w:rPr>
          <w:sz w:val="24"/>
          <w:szCs w:val="24"/>
          <w:lang w:val="en-US"/>
        </w:rPr>
        <w:t>tal.</w:t>
      </w:r>
    </w:p>
    <w:p w:rsidR="005726A0" w:rsidRDefault="007E07F7" w:rsidP="005726A0">
      <w:pPr>
        <w:spacing w:before="240" w:after="240"/>
        <w:jc w:val="both"/>
        <w:rPr>
          <w:b/>
          <w:sz w:val="24"/>
          <w:szCs w:val="24"/>
          <w:lang w:val="en-US"/>
        </w:rPr>
      </w:pPr>
      <w:r>
        <w:rPr>
          <w:b/>
          <w:sz w:val="24"/>
          <w:szCs w:val="24"/>
          <w:lang w:val="en-US"/>
        </w:rPr>
        <w:t>E</w:t>
      </w:r>
      <w:r w:rsidR="005726A0" w:rsidRPr="005726A0">
        <w:rPr>
          <w:b/>
          <w:sz w:val="24"/>
          <w:szCs w:val="24"/>
          <w:lang w:val="en-US"/>
        </w:rPr>
        <w:t>v</w:t>
      </w:r>
      <w:r w:rsidR="00804103">
        <w:rPr>
          <w:b/>
          <w:sz w:val="24"/>
          <w:szCs w:val="24"/>
          <w:lang w:val="en-US"/>
        </w:rPr>
        <w:t>aluation of application stage 1B</w:t>
      </w:r>
      <w:r w:rsidR="00135A57">
        <w:rPr>
          <w:b/>
          <w:sz w:val="24"/>
          <w:szCs w:val="24"/>
          <w:lang w:val="en-US"/>
        </w:rPr>
        <w:t>;</w:t>
      </w:r>
      <w:r w:rsidR="003C0D6B">
        <w:rPr>
          <w:b/>
          <w:sz w:val="24"/>
          <w:szCs w:val="24"/>
          <w:lang w:val="en-US"/>
        </w:rPr>
        <w:t xml:space="preserve"> </w:t>
      </w:r>
      <w:r w:rsidR="00135A57">
        <w:rPr>
          <w:b/>
          <w:sz w:val="24"/>
          <w:szCs w:val="24"/>
          <w:lang w:val="en-US"/>
        </w:rPr>
        <w:t>s</w:t>
      </w:r>
      <w:r w:rsidR="00804103">
        <w:rPr>
          <w:b/>
          <w:sz w:val="24"/>
          <w:szCs w:val="24"/>
          <w:lang w:val="en-US"/>
        </w:rPr>
        <w:t>election of the finalists of the Boot Camp</w:t>
      </w:r>
      <w:r>
        <w:rPr>
          <w:b/>
          <w:sz w:val="24"/>
          <w:szCs w:val="24"/>
          <w:lang w:val="en-US"/>
        </w:rPr>
        <w:t xml:space="preserve"> </w:t>
      </w:r>
    </w:p>
    <w:p w:rsidR="00CA77F3" w:rsidRDefault="005726A0" w:rsidP="005726A0">
      <w:pPr>
        <w:pStyle w:val="Default"/>
        <w:spacing w:before="120" w:line="276" w:lineRule="auto"/>
        <w:jc w:val="both"/>
        <w:rPr>
          <w:lang w:val="en-US"/>
        </w:rPr>
      </w:pPr>
      <w:r w:rsidRPr="005726A0">
        <w:rPr>
          <w:lang w:val="en-US"/>
        </w:rPr>
        <w:t xml:space="preserve">Each </w:t>
      </w:r>
      <w:r>
        <w:rPr>
          <w:lang w:val="en-US"/>
        </w:rPr>
        <w:t>a</w:t>
      </w:r>
      <w:r w:rsidRPr="005726A0">
        <w:rPr>
          <w:lang w:val="en-US"/>
        </w:rPr>
        <w:t>pplication</w:t>
      </w:r>
      <w:r>
        <w:rPr>
          <w:lang w:val="en-US"/>
        </w:rPr>
        <w:t xml:space="preserve"> stag</w:t>
      </w:r>
      <w:r w:rsidR="00CA77F3">
        <w:rPr>
          <w:lang w:val="en-US"/>
        </w:rPr>
        <w:t xml:space="preserve">e </w:t>
      </w:r>
      <w:r>
        <w:rPr>
          <w:lang w:val="en-US"/>
        </w:rPr>
        <w:t>1</w:t>
      </w:r>
      <w:r w:rsidR="00804103">
        <w:rPr>
          <w:lang w:val="en-US"/>
        </w:rPr>
        <w:t>B</w:t>
      </w:r>
      <w:r>
        <w:rPr>
          <w:lang w:val="en-US"/>
        </w:rPr>
        <w:t xml:space="preserve"> namely </w:t>
      </w:r>
      <w:r w:rsidR="00804103">
        <w:rPr>
          <w:lang w:val="en-US"/>
        </w:rPr>
        <w:t>“Application Form”</w:t>
      </w:r>
      <w:r>
        <w:rPr>
          <w:lang w:val="en-US"/>
        </w:rPr>
        <w:t xml:space="preserve"> </w:t>
      </w:r>
      <w:r w:rsidRPr="005726A0">
        <w:rPr>
          <w:lang w:val="en-US"/>
        </w:rPr>
        <w:t>will be individually evaluated by two independent and unbiased international peer-reviewers</w:t>
      </w:r>
      <w:r w:rsidR="00CA77F3">
        <w:rPr>
          <w:lang w:val="en-US"/>
        </w:rPr>
        <w:t xml:space="preserve">, </w:t>
      </w:r>
      <w:r>
        <w:rPr>
          <w:lang w:val="en-US"/>
        </w:rPr>
        <w:t>external members of the contractor team</w:t>
      </w:r>
      <w:r w:rsidRPr="005726A0">
        <w:rPr>
          <w:lang w:val="en-US"/>
        </w:rPr>
        <w:t xml:space="preserve">. </w:t>
      </w:r>
    </w:p>
    <w:p w:rsidR="005726A0" w:rsidRPr="005726A0" w:rsidRDefault="005726A0" w:rsidP="005726A0">
      <w:pPr>
        <w:pStyle w:val="Default"/>
        <w:spacing w:before="120" w:line="276" w:lineRule="auto"/>
        <w:jc w:val="both"/>
        <w:rPr>
          <w:lang w:val="en-US"/>
        </w:rPr>
      </w:pPr>
      <w:r w:rsidRPr="005726A0">
        <w:rPr>
          <w:lang w:val="en-US"/>
        </w:rPr>
        <w:lastRenderedPageBreak/>
        <w:t>Peer reviewers, will have skills and expertise from the scientific</w:t>
      </w:r>
      <w:r w:rsidR="007179E5">
        <w:rPr>
          <w:lang w:val="en-US"/>
        </w:rPr>
        <w:t xml:space="preserve"> or </w:t>
      </w:r>
      <w:r w:rsidRPr="005726A0">
        <w:rPr>
          <w:lang w:val="en-US"/>
        </w:rPr>
        <w:t>business field in line with proposal. Each peer reviewer must have the highest standards of integrity, which preclude any questionable affiliation with Applicants, including as an employee, consultant, relative, political or business affiliate. Each candidate should disclose in advance any perceived, potential or actual conflict of interest that could affect their objectivity. The peer reviewers will be asked to remotely evaluate one or more proposals closely related to their field of expertise and to sub</w:t>
      </w:r>
      <w:r w:rsidR="007179E5">
        <w:rPr>
          <w:lang w:val="en-US"/>
        </w:rPr>
        <w:t>mit a completed evaluation grid</w:t>
      </w:r>
      <w:r w:rsidRPr="005726A0">
        <w:rPr>
          <w:lang w:val="en-US"/>
        </w:rPr>
        <w:t xml:space="preserve">. Each peer reviewer will prepare a report that both include merit-based scores and a narrative section highlighting the strengths and weaknesses of the Application and indicating any issues that might be clarified </w:t>
      </w:r>
      <w:r w:rsidR="007179E5">
        <w:rPr>
          <w:lang w:val="en-US"/>
        </w:rPr>
        <w:t>at the boot camp ses</w:t>
      </w:r>
      <w:r w:rsidR="00804103">
        <w:rPr>
          <w:lang w:val="en-US"/>
        </w:rPr>
        <w:t>sion if selected</w:t>
      </w:r>
      <w:r w:rsidRPr="005726A0">
        <w:rPr>
          <w:lang w:val="en-US"/>
        </w:rPr>
        <w:t xml:space="preserve">. In the case in which an Application obtains largely diverse scoring (more than 20 points) by two peer reviewers, a third peer reviewer will review the Application. </w:t>
      </w:r>
    </w:p>
    <w:p w:rsidR="00804103" w:rsidRDefault="00804103" w:rsidP="00804103">
      <w:pPr>
        <w:autoSpaceDE w:val="0"/>
        <w:autoSpaceDN w:val="0"/>
        <w:adjustRightInd w:val="0"/>
        <w:spacing w:after="0" w:line="240" w:lineRule="auto"/>
        <w:rPr>
          <w:rFonts w:ascii="Calibri" w:hAnsi="Calibri" w:cs="Calibri"/>
          <w:color w:val="000000"/>
          <w:sz w:val="23"/>
          <w:szCs w:val="23"/>
        </w:rPr>
      </w:pPr>
    </w:p>
    <w:p w:rsidR="00804103" w:rsidRPr="00804103" w:rsidRDefault="00804103" w:rsidP="00804103">
      <w:pPr>
        <w:autoSpaceDE w:val="0"/>
        <w:autoSpaceDN w:val="0"/>
        <w:adjustRightInd w:val="0"/>
        <w:spacing w:before="120" w:after="120"/>
        <w:jc w:val="both"/>
        <w:rPr>
          <w:rFonts w:ascii="Calibri" w:hAnsi="Calibri" w:cs="Calibri"/>
          <w:color w:val="000000"/>
          <w:sz w:val="23"/>
          <w:szCs w:val="23"/>
          <w:lang w:val="en-US"/>
        </w:rPr>
      </w:pPr>
      <w:r w:rsidRPr="00D10B1B">
        <w:rPr>
          <w:rFonts w:ascii="Calibri" w:hAnsi="Calibri" w:cs="Calibri"/>
          <w:b/>
          <w:color w:val="000000"/>
          <w:sz w:val="23"/>
          <w:szCs w:val="23"/>
          <w:lang w:val="en-US"/>
        </w:rPr>
        <w:t>Scoring:  The evaluation grid is divided into sections and criteria clustered under each section. Each criterion is scored between 1 and 5 in accordance with the following scaling</w:t>
      </w:r>
      <w:r w:rsidRPr="00804103">
        <w:rPr>
          <w:rFonts w:ascii="Calibri" w:hAnsi="Calibri" w:cs="Calibri"/>
          <w:color w:val="000000"/>
          <w:sz w:val="23"/>
          <w:szCs w:val="23"/>
          <w:lang w:val="en-US"/>
        </w:rPr>
        <w:t xml:space="preserve">: </w:t>
      </w:r>
    </w:p>
    <w:p w:rsidR="00804103" w:rsidRPr="00804103" w:rsidRDefault="00804103" w:rsidP="003C0D6B">
      <w:pPr>
        <w:autoSpaceDE w:val="0"/>
        <w:autoSpaceDN w:val="0"/>
        <w:adjustRightInd w:val="0"/>
        <w:spacing w:before="360" w:after="360"/>
        <w:jc w:val="both"/>
        <w:rPr>
          <w:rFonts w:ascii="Calibri" w:hAnsi="Calibri" w:cs="Calibri"/>
          <w:b/>
          <w:color w:val="000000"/>
          <w:sz w:val="23"/>
          <w:szCs w:val="23"/>
          <w:lang w:val="en-US"/>
        </w:rPr>
      </w:pPr>
      <w:r w:rsidRPr="00804103">
        <w:rPr>
          <w:rFonts w:ascii="Calibri" w:hAnsi="Calibri" w:cs="Calibri"/>
          <w:b/>
          <w:color w:val="000000"/>
          <w:sz w:val="23"/>
          <w:szCs w:val="23"/>
          <w:lang w:val="en-US"/>
        </w:rPr>
        <w:t>1 - Weak, 2 - Fair, 3 - Moderate, 4- Strong, 5 – Exceptional</w:t>
      </w:r>
    </w:p>
    <w:p w:rsidR="00DE520E" w:rsidRDefault="00FF0396" w:rsidP="00804103">
      <w:pPr>
        <w:spacing w:before="120" w:after="120"/>
        <w:jc w:val="both"/>
        <w:rPr>
          <w:rFonts w:ascii="Calibri" w:hAnsi="Calibri" w:cs="Calibri"/>
          <w:color w:val="000000"/>
          <w:sz w:val="23"/>
          <w:szCs w:val="23"/>
          <w:lang w:val="en-US"/>
        </w:rPr>
      </w:pPr>
      <w:r>
        <w:rPr>
          <w:rFonts w:ascii="Calibri" w:hAnsi="Calibri" w:cs="Calibri"/>
          <w:color w:val="000000"/>
          <w:sz w:val="23"/>
          <w:szCs w:val="23"/>
          <w:lang w:val="en-US"/>
        </w:rPr>
        <w:t xml:space="preserve">At the </w:t>
      </w:r>
      <w:r w:rsidR="00804103" w:rsidRPr="00804103">
        <w:rPr>
          <w:rFonts w:ascii="Calibri" w:hAnsi="Calibri" w:cs="Calibri"/>
          <w:color w:val="000000"/>
          <w:sz w:val="23"/>
          <w:szCs w:val="23"/>
          <w:lang w:val="en-US"/>
        </w:rPr>
        <w:t>evaluation stage the proposals will be evaluated according to the following criteria:</w:t>
      </w:r>
    </w:p>
    <w:p w:rsidR="003C0D6B" w:rsidRDefault="003C0D6B" w:rsidP="00804103">
      <w:pPr>
        <w:spacing w:before="120" w:after="120"/>
        <w:jc w:val="both"/>
        <w:rPr>
          <w:rFonts w:ascii="Calibri" w:hAnsi="Calibri" w:cs="Calibri"/>
          <w:color w:val="000000"/>
          <w:sz w:val="23"/>
          <w:szCs w:val="23"/>
          <w:lang w:val="en-US"/>
        </w:rPr>
      </w:pPr>
    </w:p>
    <w:tbl>
      <w:tblPr>
        <w:tblStyle w:val="Grilledutableau"/>
        <w:tblW w:w="0" w:type="auto"/>
        <w:tblLook w:val="04A0" w:firstRow="1" w:lastRow="0" w:firstColumn="1" w:lastColumn="0" w:noHBand="0" w:noVBand="1"/>
      </w:tblPr>
      <w:tblGrid>
        <w:gridCol w:w="817"/>
        <w:gridCol w:w="3789"/>
        <w:gridCol w:w="766"/>
        <w:gridCol w:w="3859"/>
      </w:tblGrid>
      <w:tr w:rsidR="00417D57" w:rsidTr="00270509">
        <w:tc>
          <w:tcPr>
            <w:tcW w:w="4606" w:type="dxa"/>
            <w:gridSpan w:val="2"/>
            <w:shd w:val="clear" w:color="auto" w:fill="548DD4" w:themeFill="text2" w:themeFillTint="99"/>
            <w:vAlign w:val="center"/>
          </w:tcPr>
          <w:p w:rsidR="00417D57" w:rsidRPr="00270509" w:rsidRDefault="00E45311" w:rsidP="00C072CE">
            <w:pPr>
              <w:pStyle w:val="Paragraphedeliste"/>
              <w:numPr>
                <w:ilvl w:val="0"/>
                <w:numId w:val="2"/>
              </w:numPr>
              <w:spacing w:before="40" w:after="40"/>
              <w:jc w:val="both"/>
              <w:rPr>
                <w:b/>
                <w:color w:val="FFFFFF" w:themeColor="background1"/>
              </w:rPr>
            </w:pPr>
            <w:r w:rsidRPr="00270509">
              <w:rPr>
                <w:b/>
                <w:color w:val="FFFFFF" w:themeColor="background1"/>
              </w:rPr>
              <w:t>INNOVATION READINESS LEVEL</w:t>
            </w:r>
          </w:p>
        </w:tc>
        <w:tc>
          <w:tcPr>
            <w:tcW w:w="766" w:type="dxa"/>
            <w:shd w:val="clear" w:color="auto" w:fill="548DD4" w:themeFill="text2" w:themeFillTint="99"/>
            <w:vAlign w:val="center"/>
          </w:tcPr>
          <w:p w:rsidR="00417D57" w:rsidRPr="00270509" w:rsidRDefault="00417D57" w:rsidP="00C072CE">
            <w:pPr>
              <w:spacing w:before="40" w:after="40"/>
              <w:jc w:val="both"/>
              <w:rPr>
                <w:b/>
                <w:color w:val="FFFFFF" w:themeColor="background1"/>
              </w:rPr>
            </w:pPr>
            <w:r w:rsidRPr="00270509">
              <w:rPr>
                <w:b/>
                <w:color w:val="FFFFFF" w:themeColor="background1"/>
              </w:rPr>
              <w:t>Score</w:t>
            </w:r>
          </w:p>
        </w:tc>
        <w:tc>
          <w:tcPr>
            <w:tcW w:w="3859" w:type="dxa"/>
            <w:shd w:val="clear" w:color="auto" w:fill="548DD4" w:themeFill="text2" w:themeFillTint="99"/>
            <w:vAlign w:val="center"/>
          </w:tcPr>
          <w:p w:rsidR="00417D57" w:rsidRPr="00270509" w:rsidRDefault="00417D57" w:rsidP="00C072CE">
            <w:pPr>
              <w:spacing w:before="40" w:after="40"/>
              <w:jc w:val="both"/>
              <w:rPr>
                <w:b/>
                <w:color w:val="FFFFFF" w:themeColor="background1"/>
              </w:rPr>
            </w:pPr>
            <w:r w:rsidRPr="00270509">
              <w:rPr>
                <w:b/>
                <w:color w:val="FFFFFF" w:themeColor="background1"/>
              </w:rPr>
              <w:t>Comments &amp; Justifications</w:t>
            </w:r>
          </w:p>
        </w:tc>
      </w:tr>
      <w:tr w:rsidR="00417D57" w:rsidTr="00954BCB">
        <w:tc>
          <w:tcPr>
            <w:tcW w:w="817" w:type="dxa"/>
            <w:vAlign w:val="center"/>
          </w:tcPr>
          <w:p w:rsidR="00417D57" w:rsidRDefault="00417D57" w:rsidP="00C072CE">
            <w:pPr>
              <w:spacing w:before="60" w:after="60"/>
              <w:jc w:val="center"/>
              <w:rPr>
                <w:b/>
              </w:rPr>
            </w:pPr>
            <w:r>
              <w:rPr>
                <w:b/>
              </w:rPr>
              <w:t>1.1</w:t>
            </w:r>
          </w:p>
        </w:tc>
        <w:tc>
          <w:tcPr>
            <w:tcW w:w="3789" w:type="dxa"/>
            <w:vAlign w:val="center"/>
          </w:tcPr>
          <w:p w:rsidR="00417D57" w:rsidRPr="00417D57" w:rsidRDefault="00E45311" w:rsidP="00C072CE">
            <w:pPr>
              <w:spacing w:before="60" w:after="60"/>
              <w:jc w:val="both"/>
              <w:rPr>
                <w:sz w:val="22"/>
              </w:rPr>
            </w:pPr>
            <w:r>
              <w:rPr>
                <w:sz w:val="22"/>
              </w:rPr>
              <w:t>NEW</w:t>
            </w:r>
            <w:r w:rsidR="009E04F1">
              <w:rPr>
                <w:sz w:val="22"/>
              </w:rPr>
              <w:t xml:space="preserve"> (4-5 score)</w:t>
            </w:r>
            <w:r>
              <w:rPr>
                <w:sz w:val="22"/>
              </w:rPr>
              <w:t xml:space="preserve"> OR SIGNIFICANT INNOVATION INCLUDED IN THE PROPOSAL</w:t>
            </w:r>
          </w:p>
        </w:tc>
        <w:tc>
          <w:tcPr>
            <w:tcW w:w="766" w:type="dxa"/>
            <w:vAlign w:val="center"/>
          </w:tcPr>
          <w:p w:rsidR="00417D57" w:rsidRPr="00417D57" w:rsidRDefault="00417D57" w:rsidP="00C072CE">
            <w:pPr>
              <w:spacing w:before="60" w:after="60"/>
              <w:jc w:val="both"/>
              <w:rPr>
                <w:sz w:val="22"/>
              </w:rPr>
            </w:pPr>
          </w:p>
        </w:tc>
        <w:tc>
          <w:tcPr>
            <w:tcW w:w="3859" w:type="dxa"/>
            <w:vAlign w:val="center"/>
          </w:tcPr>
          <w:p w:rsidR="00417D57" w:rsidRPr="00417D57" w:rsidRDefault="00417D57" w:rsidP="00C072CE">
            <w:pPr>
              <w:spacing w:before="60" w:after="60"/>
              <w:jc w:val="both"/>
              <w:rPr>
                <w:sz w:val="22"/>
              </w:rPr>
            </w:pPr>
          </w:p>
        </w:tc>
      </w:tr>
      <w:tr w:rsidR="00417D57" w:rsidTr="00954BCB">
        <w:tc>
          <w:tcPr>
            <w:tcW w:w="817" w:type="dxa"/>
            <w:vAlign w:val="center"/>
          </w:tcPr>
          <w:p w:rsidR="00417D57" w:rsidRDefault="00417D57" w:rsidP="00C072CE">
            <w:pPr>
              <w:spacing w:before="60" w:after="60"/>
              <w:jc w:val="center"/>
              <w:rPr>
                <w:b/>
              </w:rPr>
            </w:pPr>
            <w:r>
              <w:rPr>
                <w:b/>
              </w:rPr>
              <w:t>1.2</w:t>
            </w:r>
          </w:p>
        </w:tc>
        <w:tc>
          <w:tcPr>
            <w:tcW w:w="3789" w:type="dxa"/>
            <w:vAlign w:val="center"/>
          </w:tcPr>
          <w:p w:rsidR="00417D57" w:rsidRPr="00417D57" w:rsidRDefault="00E45311" w:rsidP="00C072CE">
            <w:pPr>
              <w:spacing w:before="60" w:after="60"/>
              <w:jc w:val="both"/>
              <w:rPr>
                <w:sz w:val="22"/>
              </w:rPr>
            </w:pPr>
            <w:r>
              <w:rPr>
                <w:sz w:val="22"/>
              </w:rPr>
              <w:t>FEASABILITY OF THE SOLUTION PROPOSED</w:t>
            </w:r>
            <w:r w:rsidR="009E04F1">
              <w:rPr>
                <w:sz w:val="22"/>
              </w:rPr>
              <w:t xml:space="preserve"> </w:t>
            </w:r>
          </w:p>
        </w:tc>
        <w:tc>
          <w:tcPr>
            <w:tcW w:w="766" w:type="dxa"/>
            <w:vAlign w:val="center"/>
          </w:tcPr>
          <w:p w:rsidR="00417D57" w:rsidRPr="00417D57" w:rsidRDefault="00417D57" w:rsidP="00C072CE">
            <w:pPr>
              <w:spacing w:before="60" w:after="60"/>
              <w:jc w:val="both"/>
              <w:rPr>
                <w:sz w:val="22"/>
              </w:rPr>
            </w:pPr>
          </w:p>
        </w:tc>
        <w:tc>
          <w:tcPr>
            <w:tcW w:w="3859" w:type="dxa"/>
            <w:vAlign w:val="center"/>
          </w:tcPr>
          <w:p w:rsidR="00417D57" w:rsidRPr="00417D57" w:rsidRDefault="00417D57" w:rsidP="00C072CE">
            <w:pPr>
              <w:spacing w:before="60" w:after="60"/>
              <w:jc w:val="both"/>
              <w:rPr>
                <w:sz w:val="22"/>
              </w:rPr>
            </w:pPr>
          </w:p>
        </w:tc>
      </w:tr>
      <w:tr w:rsidR="00417D57" w:rsidTr="00954BCB">
        <w:tc>
          <w:tcPr>
            <w:tcW w:w="817" w:type="dxa"/>
            <w:vAlign w:val="center"/>
          </w:tcPr>
          <w:p w:rsidR="00417D57" w:rsidRDefault="00C072CE" w:rsidP="00C072CE">
            <w:pPr>
              <w:spacing w:before="60" w:after="60"/>
              <w:jc w:val="center"/>
              <w:rPr>
                <w:b/>
              </w:rPr>
            </w:pPr>
            <w:r>
              <w:rPr>
                <w:b/>
              </w:rPr>
              <w:t>1.3</w:t>
            </w:r>
          </w:p>
        </w:tc>
        <w:tc>
          <w:tcPr>
            <w:tcW w:w="3789" w:type="dxa"/>
            <w:vAlign w:val="center"/>
          </w:tcPr>
          <w:p w:rsidR="00417D57" w:rsidRPr="00417D57" w:rsidRDefault="00E45311" w:rsidP="00C072CE">
            <w:pPr>
              <w:spacing w:before="60" w:after="60"/>
              <w:jc w:val="both"/>
              <w:rPr>
                <w:sz w:val="22"/>
              </w:rPr>
            </w:pPr>
            <w:r>
              <w:rPr>
                <w:sz w:val="22"/>
              </w:rPr>
              <w:t xml:space="preserve">GEOGRAPHICAL IMPACT OF THE PROPOSAL; LOCAL? REGIONAL, INTERNATIONAL, </w:t>
            </w:r>
            <w:r w:rsidR="009E04F1">
              <w:rPr>
                <w:sz w:val="22"/>
              </w:rPr>
              <w:t>(international scores 5)</w:t>
            </w:r>
          </w:p>
        </w:tc>
        <w:tc>
          <w:tcPr>
            <w:tcW w:w="766" w:type="dxa"/>
            <w:vAlign w:val="center"/>
          </w:tcPr>
          <w:p w:rsidR="00417D57" w:rsidRPr="00417D57" w:rsidRDefault="00417D57" w:rsidP="00C072CE">
            <w:pPr>
              <w:spacing w:before="60" w:after="60"/>
              <w:jc w:val="both"/>
              <w:rPr>
                <w:sz w:val="22"/>
              </w:rPr>
            </w:pPr>
          </w:p>
        </w:tc>
        <w:tc>
          <w:tcPr>
            <w:tcW w:w="3859" w:type="dxa"/>
            <w:vAlign w:val="center"/>
          </w:tcPr>
          <w:p w:rsidR="00417D57" w:rsidRPr="00417D57" w:rsidRDefault="00417D57" w:rsidP="00C072CE">
            <w:pPr>
              <w:spacing w:before="60" w:after="60"/>
              <w:jc w:val="both"/>
              <w:rPr>
                <w:sz w:val="22"/>
              </w:rPr>
            </w:pPr>
          </w:p>
        </w:tc>
      </w:tr>
      <w:tr w:rsidR="00417D57" w:rsidTr="00954BCB">
        <w:tc>
          <w:tcPr>
            <w:tcW w:w="817" w:type="dxa"/>
            <w:vAlign w:val="center"/>
          </w:tcPr>
          <w:p w:rsidR="00417D57" w:rsidRDefault="00C072CE" w:rsidP="00C072CE">
            <w:pPr>
              <w:spacing w:before="60" w:after="60"/>
              <w:jc w:val="center"/>
              <w:rPr>
                <w:b/>
              </w:rPr>
            </w:pPr>
            <w:r>
              <w:rPr>
                <w:b/>
              </w:rPr>
              <w:t>1.4</w:t>
            </w:r>
          </w:p>
        </w:tc>
        <w:tc>
          <w:tcPr>
            <w:tcW w:w="3789" w:type="dxa"/>
            <w:vAlign w:val="center"/>
          </w:tcPr>
          <w:p w:rsidR="00417D57" w:rsidRPr="00417D57" w:rsidRDefault="00C072CE" w:rsidP="00C072CE">
            <w:pPr>
              <w:spacing w:before="60" w:after="60"/>
              <w:jc w:val="both"/>
              <w:rPr>
                <w:sz w:val="22"/>
              </w:rPr>
            </w:pPr>
            <w:r>
              <w:rPr>
                <w:sz w:val="22"/>
              </w:rPr>
              <w:t>DIFFICULTY of REPLICATION. ( Technical lock scores 5)</w:t>
            </w:r>
          </w:p>
        </w:tc>
        <w:tc>
          <w:tcPr>
            <w:tcW w:w="766" w:type="dxa"/>
            <w:vAlign w:val="center"/>
          </w:tcPr>
          <w:p w:rsidR="00417D57" w:rsidRPr="00417D57" w:rsidRDefault="00417D57" w:rsidP="00C072CE">
            <w:pPr>
              <w:spacing w:before="60" w:after="60"/>
              <w:jc w:val="both"/>
              <w:rPr>
                <w:sz w:val="22"/>
              </w:rPr>
            </w:pPr>
          </w:p>
        </w:tc>
        <w:tc>
          <w:tcPr>
            <w:tcW w:w="3859" w:type="dxa"/>
            <w:vAlign w:val="center"/>
          </w:tcPr>
          <w:p w:rsidR="00417D57" w:rsidRPr="00417D57" w:rsidRDefault="00417D57" w:rsidP="00C072CE">
            <w:pPr>
              <w:spacing w:before="60" w:after="60"/>
              <w:jc w:val="both"/>
              <w:rPr>
                <w:sz w:val="22"/>
              </w:rPr>
            </w:pPr>
          </w:p>
        </w:tc>
      </w:tr>
      <w:tr w:rsidR="00417D57" w:rsidTr="00954BCB">
        <w:tc>
          <w:tcPr>
            <w:tcW w:w="817" w:type="dxa"/>
            <w:vAlign w:val="center"/>
          </w:tcPr>
          <w:p w:rsidR="00417D57" w:rsidRDefault="00C072CE" w:rsidP="00C072CE">
            <w:pPr>
              <w:spacing w:before="60" w:after="60"/>
              <w:jc w:val="center"/>
              <w:rPr>
                <w:b/>
              </w:rPr>
            </w:pPr>
            <w:r>
              <w:rPr>
                <w:b/>
              </w:rPr>
              <w:t>1.5</w:t>
            </w:r>
          </w:p>
        </w:tc>
        <w:tc>
          <w:tcPr>
            <w:tcW w:w="3789" w:type="dxa"/>
            <w:vAlign w:val="center"/>
          </w:tcPr>
          <w:p w:rsidR="00417D57" w:rsidRPr="00417D57" w:rsidRDefault="00C072CE" w:rsidP="00C072CE">
            <w:pPr>
              <w:spacing w:before="60" w:after="60"/>
              <w:jc w:val="both"/>
              <w:rPr>
                <w:sz w:val="22"/>
              </w:rPr>
            </w:pPr>
            <w:r>
              <w:rPr>
                <w:sz w:val="22"/>
              </w:rPr>
              <w:t>LEVEL OF READINESS INNOVATION FOR THE MARKET TARGETED</w:t>
            </w:r>
          </w:p>
        </w:tc>
        <w:tc>
          <w:tcPr>
            <w:tcW w:w="766" w:type="dxa"/>
            <w:vAlign w:val="center"/>
          </w:tcPr>
          <w:p w:rsidR="00417D57" w:rsidRPr="00417D57" w:rsidRDefault="00417D57" w:rsidP="00C072CE">
            <w:pPr>
              <w:spacing w:before="60" w:after="60"/>
              <w:jc w:val="both"/>
              <w:rPr>
                <w:sz w:val="22"/>
              </w:rPr>
            </w:pPr>
          </w:p>
        </w:tc>
        <w:tc>
          <w:tcPr>
            <w:tcW w:w="3859" w:type="dxa"/>
            <w:vAlign w:val="center"/>
          </w:tcPr>
          <w:p w:rsidR="00417D57" w:rsidRPr="00417D57" w:rsidRDefault="00417D57" w:rsidP="00C072CE">
            <w:pPr>
              <w:spacing w:before="60" w:after="60"/>
              <w:jc w:val="both"/>
              <w:rPr>
                <w:sz w:val="22"/>
              </w:rPr>
            </w:pPr>
          </w:p>
        </w:tc>
      </w:tr>
      <w:tr w:rsidR="00954BCB" w:rsidTr="00954BCB">
        <w:tc>
          <w:tcPr>
            <w:tcW w:w="4606" w:type="dxa"/>
            <w:gridSpan w:val="2"/>
            <w:vAlign w:val="center"/>
          </w:tcPr>
          <w:p w:rsidR="00954BCB" w:rsidRPr="00FF0396" w:rsidRDefault="00954BCB" w:rsidP="00FF0396">
            <w:pPr>
              <w:spacing w:before="60" w:after="60"/>
              <w:jc w:val="right"/>
              <w:rPr>
                <w:b/>
              </w:rPr>
            </w:pPr>
            <w:r w:rsidRPr="00FF0396">
              <w:rPr>
                <w:b/>
              </w:rPr>
              <w:t>SUB-TOTAL SCORE</w:t>
            </w:r>
          </w:p>
        </w:tc>
        <w:tc>
          <w:tcPr>
            <w:tcW w:w="766" w:type="dxa"/>
            <w:vAlign w:val="center"/>
          </w:tcPr>
          <w:p w:rsidR="00954BCB" w:rsidRPr="00417D57" w:rsidRDefault="00954BCB" w:rsidP="00C072CE">
            <w:pPr>
              <w:spacing w:before="60" w:after="60"/>
              <w:jc w:val="both"/>
            </w:pPr>
          </w:p>
        </w:tc>
        <w:tc>
          <w:tcPr>
            <w:tcW w:w="3859" w:type="dxa"/>
            <w:vAlign w:val="center"/>
          </w:tcPr>
          <w:p w:rsidR="00954BCB" w:rsidRPr="00417D57" w:rsidRDefault="00954BCB" w:rsidP="00C072CE">
            <w:pPr>
              <w:spacing w:before="60" w:after="60"/>
              <w:jc w:val="both"/>
            </w:pPr>
          </w:p>
        </w:tc>
      </w:tr>
      <w:tr w:rsidR="00FF0396" w:rsidTr="0080254A">
        <w:tc>
          <w:tcPr>
            <w:tcW w:w="4606" w:type="dxa"/>
            <w:gridSpan w:val="2"/>
            <w:shd w:val="clear" w:color="auto" w:fill="548DD4" w:themeFill="text2" w:themeFillTint="99"/>
            <w:vAlign w:val="center"/>
          </w:tcPr>
          <w:p w:rsidR="00FF0396" w:rsidRPr="0080254A" w:rsidRDefault="00FF0396" w:rsidP="00FF0396">
            <w:pPr>
              <w:pStyle w:val="Paragraphedeliste"/>
              <w:numPr>
                <w:ilvl w:val="0"/>
                <w:numId w:val="2"/>
              </w:numPr>
              <w:spacing w:before="40" w:after="40"/>
              <w:ind w:left="567" w:hanging="207"/>
              <w:jc w:val="both"/>
              <w:rPr>
                <w:b/>
                <w:color w:val="FFFFFF" w:themeColor="background1"/>
              </w:rPr>
            </w:pPr>
            <w:r w:rsidRPr="0080254A">
              <w:rPr>
                <w:b/>
                <w:color w:val="FFFFFF" w:themeColor="background1"/>
              </w:rPr>
              <w:t>MARKET &amp; COMMERCIALIZATION</w:t>
            </w:r>
          </w:p>
        </w:tc>
        <w:tc>
          <w:tcPr>
            <w:tcW w:w="766" w:type="dxa"/>
            <w:shd w:val="clear" w:color="auto" w:fill="548DD4" w:themeFill="text2" w:themeFillTint="99"/>
            <w:vAlign w:val="center"/>
          </w:tcPr>
          <w:p w:rsidR="00FF0396" w:rsidRPr="0080254A" w:rsidRDefault="00FF0396" w:rsidP="00122CCD">
            <w:pPr>
              <w:spacing w:before="40" w:after="40"/>
              <w:jc w:val="both"/>
              <w:rPr>
                <w:b/>
                <w:color w:val="FFFFFF" w:themeColor="background1"/>
              </w:rPr>
            </w:pPr>
            <w:r w:rsidRPr="0080254A">
              <w:rPr>
                <w:b/>
                <w:color w:val="FFFFFF" w:themeColor="background1"/>
              </w:rPr>
              <w:t>Score</w:t>
            </w:r>
          </w:p>
        </w:tc>
        <w:tc>
          <w:tcPr>
            <w:tcW w:w="3859" w:type="dxa"/>
            <w:shd w:val="clear" w:color="auto" w:fill="548DD4" w:themeFill="text2" w:themeFillTint="99"/>
            <w:vAlign w:val="center"/>
          </w:tcPr>
          <w:p w:rsidR="00FF0396" w:rsidRPr="0080254A" w:rsidRDefault="00FF0396" w:rsidP="00122CCD">
            <w:pPr>
              <w:spacing w:before="40" w:after="40"/>
              <w:jc w:val="both"/>
              <w:rPr>
                <w:b/>
                <w:color w:val="FFFFFF" w:themeColor="background1"/>
              </w:rPr>
            </w:pPr>
            <w:r w:rsidRPr="0080254A">
              <w:rPr>
                <w:b/>
                <w:color w:val="FFFFFF" w:themeColor="background1"/>
              </w:rPr>
              <w:t>Comments &amp; Justifications</w:t>
            </w:r>
          </w:p>
        </w:tc>
      </w:tr>
      <w:tr w:rsidR="00FF0396" w:rsidTr="00270509">
        <w:trPr>
          <w:trHeight w:val="411"/>
        </w:trPr>
        <w:tc>
          <w:tcPr>
            <w:tcW w:w="817" w:type="dxa"/>
            <w:vAlign w:val="center"/>
          </w:tcPr>
          <w:p w:rsidR="00FF0396" w:rsidRDefault="00B40525" w:rsidP="00122CCD">
            <w:pPr>
              <w:spacing w:before="60" w:after="60"/>
              <w:jc w:val="center"/>
              <w:rPr>
                <w:b/>
              </w:rPr>
            </w:pPr>
            <w:r>
              <w:rPr>
                <w:b/>
              </w:rPr>
              <w:t>2</w:t>
            </w:r>
            <w:r w:rsidR="00FF0396">
              <w:rPr>
                <w:b/>
              </w:rPr>
              <w:t>.1</w:t>
            </w:r>
          </w:p>
        </w:tc>
        <w:tc>
          <w:tcPr>
            <w:tcW w:w="3789" w:type="dxa"/>
            <w:vAlign w:val="center"/>
          </w:tcPr>
          <w:tbl>
            <w:tblPr>
              <w:tblW w:w="0" w:type="auto"/>
              <w:tblBorders>
                <w:top w:val="nil"/>
                <w:left w:val="nil"/>
                <w:bottom w:val="nil"/>
                <w:right w:val="nil"/>
              </w:tblBorders>
              <w:tblLook w:val="0000" w:firstRow="0" w:lastRow="0" w:firstColumn="0" w:lastColumn="0" w:noHBand="0" w:noVBand="0"/>
            </w:tblPr>
            <w:tblGrid>
              <w:gridCol w:w="3573"/>
            </w:tblGrid>
            <w:tr w:rsidR="0080254A" w:rsidRPr="0080254A">
              <w:tblPrEx>
                <w:tblCellMar>
                  <w:top w:w="0" w:type="dxa"/>
                  <w:bottom w:w="0" w:type="dxa"/>
                </w:tblCellMar>
              </w:tblPrEx>
              <w:trPr>
                <w:trHeight w:val="679"/>
              </w:trPr>
              <w:tc>
                <w:tcPr>
                  <w:tcW w:w="0" w:type="auto"/>
                </w:tcPr>
                <w:p w:rsidR="0080254A" w:rsidRPr="0080254A" w:rsidRDefault="0080254A" w:rsidP="00270509">
                  <w:pPr>
                    <w:spacing w:before="60" w:after="60" w:line="240" w:lineRule="auto"/>
                    <w:jc w:val="both"/>
                    <w:rPr>
                      <w:rFonts w:eastAsia="MS Mincho"/>
                      <w:caps/>
                      <w:szCs w:val="24"/>
                      <w:lang w:eastAsia="fr-FR"/>
                    </w:rPr>
                  </w:pPr>
                  <w:r w:rsidRPr="0080254A">
                    <w:rPr>
                      <w:rFonts w:eastAsia="MS Mincho"/>
                      <w:caps/>
                      <w:szCs w:val="24"/>
                      <w:lang w:eastAsia="fr-FR"/>
                    </w:rPr>
                    <w:t xml:space="preserve">Application and market demand: </w:t>
                  </w:r>
                </w:p>
                <w:p w:rsidR="0080254A" w:rsidRPr="0080254A" w:rsidRDefault="0080254A" w:rsidP="00270509">
                  <w:pPr>
                    <w:spacing w:before="60" w:after="60" w:line="240" w:lineRule="auto"/>
                    <w:jc w:val="both"/>
                    <w:rPr>
                      <w:rFonts w:eastAsia="MS Mincho"/>
                      <w:szCs w:val="24"/>
                      <w:lang w:eastAsia="fr-FR"/>
                    </w:rPr>
                  </w:pPr>
                  <w:r w:rsidRPr="0080254A">
                    <w:rPr>
                      <w:rFonts w:eastAsia="MS Mincho"/>
                      <w:caps/>
                      <w:szCs w:val="24"/>
                      <w:lang w:eastAsia="fr-FR"/>
                    </w:rPr>
                    <w:t xml:space="preserve">Product provides a solution to an existing problem by addressing a market demand </w:t>
                  </w:r>
                  <w:r w:rsidR="00270509">
                    <w:rPr>
                      <w:rFonts w:eastAsia="MS Mincho"/>
                      <w:caps/>
                      <w:szCs w:val="24"/>
                      <w:lang w:eastAsia="fr-FR"/>
                    </w:rPr>
                    <w:t xml:space="preserve"> </w:t>
                  </w:r>
                  <w:r w:rsidRPr="0080254A">
                    <w:rPr>
                      <w:rFonts w:eastAsia="MS Mincho"/>
                      <w:caps/>
                      <w:szCs w:val="24"/>
                      <w:lang w:eastAsia="fr-FR"/>
                    </w:rPr>
                    <w:t>or creates a new demand</w:t>
                  </w:r>
                  <w:r w:rsidRPr="0080254A">
                    <w:rPr>
                      <w:rFonts w:eastAsia="MS Mincho"/>
                      <w:szCs w:val="24"/>
                      <w:lang w:eastAsia="fr-FR"/>
                    </w:rPr>
                    <w:t xml:space="preserve">. </w:t>
                  </w:r>
                </w:p>
              </w:tc>
            </w:tr>
          </w:tbl>
          <w:p w:rsidR="00FF0396" w:rsidRPr="00417D57" w:rsidRDefault="00FF0396" w:rsidP="00122CCD">
            <w:pPr>
              <w:spacing w:before="60" w:after="60"/>
              <w:jc w:val="both"/>
              <w:rPr>
                <w:sz w:val="22"/>
              </w:rPr>
            </w:pPr>
          </w:p>
        </w:tc>
        <w:tc>
          <w:tcPr>
            <w:tcW w:w="766" w:type="dxa"/>
            <w:vAlign w:val="center"/>
          </w:tcPr>
          <w:p w:rsidR="00FF0396" w:rsidRPr="00417D57" w:rsidRDefault="00FF0396" w:rsidP="00122CCD">
            <w:pPr>
              <w:spacing w:before="60" w:after="60"/>
              <w:jc w:val="both"/>
              <w:rPr>
                <w:sz w:val="22"/>
              </w:rPr>
            </w:pPr>
          </w:p>
        </w:tc>
        <w:tc>
          <w:tcPr>
            <w:tcW w:w="3859" w:type="dxa"/>
            <w:vAlign w:val="center"/>
          </w:tcPr>
          <w:p w:rsidR="00FF0396" w:rsidRPr="00417D57" w:rsidRDefault="00FF0396" w:rsidP="00122CCD">
            <w:pPr>
              <w:spacing w:before="60" w:after="60"/>
              <w:jc w:val="both"/>
              <w:rPr>
                <w:sz w:val="22"/>
              </w:rPr>
            </w:pPr>
          </w:p>
        </w:tc>
      </w:tr>
      <w:tr w:rsidR="00FF0396" w:rsidTr="00122CCD">
        <w:tc>
          <w:tcPr>
            <w:tcW w:w="817" w:type="dxa"/>
            <w:vAlign w:val="center"/>
          </w:tcPr>
          <w:p w:rsidR="00FF0396" w:rsidRDefault="00B40525" w:rsidP="00122CCD">
            <w:pPr>
              <w:spacing w:before="60" w:after="60"/>
              <w:jc w:val="center"/>
              <w:rPr>
                <w:b/>
              </w:rPr>
            </w:pPr>
            <w:r>
              <w:rPr>
                <w:b/>
              </w:rPr>
              <w:t>2</w:t>
            </w:r>
            <w:r w:rsidR="00FF0396">
              <w:rPr>
                <w:b/>
              </w:rPr>
              <w:t>.2</w:t>
            </w:r>
          </w:p>
        </w:tc>
        <w:tc>
          <w:tcPr>
            <w:tcW w:w="3789" w:type="dxa"/>
            <w:vAlign w:val="center"/>
          </w:tcPr>
          <w:p w:rsidR="00FF0396" w:rsidRPr="00B40525" w:rsidRDefault="00B40525" w:rsidP="00122CCD">
            <w:pPr>
              <w:spacing w:before="60" w:after="60"/>
              <w:jc w:val="both"/>
              <w:rPr>
                <w:caps/>
                <w:sz w:val="22"/>
              </w:rPr>
            </w:pPr>
            <w:r w:rsidRPr="00B40525">
              <w:rPr>
                <w:caps/>
                <w:sz w:val="22"/>
              </w:rPr>
              <w:t>Market size, needs and growth:</w:t>
            </w:r>
          </w:p>
        </w:tc>
        <w:tc>
          <w:tcPr>
            <w:tcW w:w="766" w:type="dxa"/>
            <w:vAlign w:val="center"/>
          </w:tcPr>
          <w:p w:rsidR="00FF0396" w:rsidRPr="00417D57" w:rsidRDefault="00FF0396" w:rsidP="00122CCD">
            <w:pPr>
              <w:spacing w:before="60" w:after="60"/>
              <w:jc w:val="both"/>
              <w:rPr>
                <w:sz w:val="22"/>
              </w:rPr>
            </w:pPr>
          </w:p>
        </w:tc>
        <w:tc>
          <w:tcPr>
            <w:tcW w:w="3859" w:type="dxa"/>
            <w:vAlign w:val="center"/>
          </w:tcPr>
          <w:p w:rsidR="00FF0396" w:rsidRPr="00417D57" w:rsidRDefault="00FF0396" w:rsidP="00122CCD">
            <w:pPr>
              <w:spacing w:before="60" w:after="60"/>
              <w:jc w:val="both"/>
              <w:rPr>
                <w:sz w:val="22"/>
              </w:rPr>
            </w:pPr>
          </w:p>
        </w:tc>
      </w:tr>
      <w:tr w:rsidR="00FF0396" w:rsidTr="00122CCD">
        <w:tc>
          <w:tcPr>
            <w:tcW w:w="817" w:type="dxa"/>
            <w:vAlign w:val="center"/>
          </w:tcPr>
          <w:p w:rsidR="00FF0396" w:rsidRDefault="00B40525" w:rsidP="00122CCD">
            <w:pPr>
              <w:spacing w:before="60" w:after="60"/>
              <w:jc w:val="center"/>
              <w:rPr>
                <w:b/>
              </w:rPr>
            </w:pPr>
            <w:r>
              <w:rPr>
                <w:b/>
              </w:rPr>
              <w:t>2</w:t>
            </w:r>
            <w:r w:rsidR="00FF0396">
              <w:rPr>
                <w:b/>
              </w:rPr>
              <w:t>.3</w:t>
            </w:r>
          </w:p>
        </w:tc>
        <w:tc>
          <w:tcPr>
            <w:tcW w:w="3789" w:type="dxa"/>
            <w:vAlign w:val="center"/>
          </w:tcPr>
          <w:p w:rsidR="00B40525" w:rsidRPr="00B40525" w:rsidRDefault="00B40525" w:rsidP="00B40525">
            <w:pPr>
              <w:spacing w:before="60" w:after="60"/>
              <w:jc w:val="both"/>
              <w:rPr>
                <w:caps/>
                <w:sz w:val="22"/>
              </w:rPr>
            </w:pPr>
            <w:r w:rsidRPr="00B40525">
              <w:rPr>
                <w:caps/>
                <w:sz w:val="22"/>
              </w:rPr>
              <w:t>Customers and potential customers;</w:t>
            </w:r>
          </w:p>
          <w:p w:rsidR="00B40525" w:rsidRPr="00B40525" w:rsidRDefault="00B40525" w:rsidP="00B40525">
            <w:pPr>
              <w:spacing w:before="60" w:after="60"/>
              <w:jc w:val="both"/>
              <w:rPr>
                <w:caps/>
                <w:sz w:val="22"/>
              </w:rPr>
            </w:pPr>
            <w:r w:rsidRPr="00B40525">
              <w:rPr>
                <w:caps/>
                <w:sz w:val="22"/>
              </w:rPr>
              <w:t>competitors, quasi-competitors, and</w:t>
            </w:r>
          </w:p>
          <w:p w:rsidR="00FF0396" w:rsidRPr="00B40525" w:rsidRDefault="00B40525" w:rsidP="00B40525">
            <w:pPr>
              <w:spacing w:before="60" w:after="60"/>
              <w:jc w:val="both"/>
              <w:rPr>
                <w:caps/>
                <w:sz w:val="22"/>
              </w:rPr>
            </w:pPr>
            <w:r w:rsidRPr="00B40525">
              <w:rPr>
                <w:caps/>
                <w:sz w:val="22"/>
              </w:rPr>
              <w:t>potential competitors</w:t>
            </w:r>
          </w:p>
        </w:tc>
        <w:tc>
          <w:tcPr>
            <w:tcW w:w="766" w:type="dxa"/>
            <w:vAlign w:val="center"/>
          </w:tcPr>
          <w:p w:rsidR="00FF0396" w:rsidRPr="00417D57" w:rsidRDefault="00FF0396" w:rsidP="00122CCD">
            <w:pPr>
              <w:spacing w:before="60" w:after="60"/>
              <w:jc w:val="both"/>
              <w:rPr>
                <w:sz w:val="22"/>
              </w:rPr>
            </w:pPr>
          </w:p>
        </w:tc>
        <w:tc>
          <w:tcPr>
            <w:tcW w:w="3859" w:type="dxa"/>
            <w:vAlign w:val="center"/>
          </w:tcPr>
          <w:p w:rsidR="00FF0396" w:rsidRPr="00417D57" w:rsidRDefault="00FF0396" w:rsidP="00122CCD">
            <w:pPr>
              <w:spacing w:before="60" w:after="60"/>
              <w:jc w:val="both"/>
              <w:rPr>
                <w:sz w:val="22"/>
              </w:rPr>
            </w:pPr>
          </w:p>
        </w:tc>
      </w:tr>
      <w:tr w:rsidR="00FF0396" w:rsidTr="00122CCD">
        <w:tc>
          <w:tcPr>
            <w:tcW w:w="817" w:type="dxa"/>
            <w:vAlign w:val="center"/>
          </w:tcPr>
          <w:p w:rsidR="00FF0396" w:rsidRDefault="00B40525" w:rsidP="00122CCD">
            <w:pPr>
              <w:spacing w:before="60" w:after="60"/>
              <w:jc w:val="center"/>
              <w:rPr>
                <w:b/>
              </w:rPr>
            </w:pPr>
            <w:r>
              <w:rPr>
                <w:b/>
              </w:rPr>
              <w:t>2</w:t>
            </w:r>
            <w:r w:rsidR="00FF0396">
              <w:rPr>
                <w:b/>
              </w:rPr>
              <w:t>.4</w:t>
            </w:r>
          </w:p>
        </w:tc>
        <w:tc>
          <w:tcPr>
            <w:tcW w:w="3789" w:type="dxa"/>
            <w:vAlign w:val="center"/>
          </w:tcPr>
          <w:p w:rsidR="00B40525" w:rsidRPr="00B40525" w:rsidRDefault="00B40525" w:rsidP="00B40525">
            <w:pPr>
              <w:spacing w:before="60" w:after="60"/>
              <w:jc w:val="both"/>
              <w:rPr>
                <w:caps/>
                <w:sz w:val="22"/>
              </w:rPr>
            </w:pPr>
            <w:r w:rsidRPr="00B40525">
              <w:rPr>
                <w:caps/>
                <w:sz w:val="22"/>
              </w:rPr>
              <w:t>Go-to-</w:t>
            </w:r>
            <w:r w:rsidR="00270509">
              <w:rPr>
                <w:caps/>
                <w:sz w:val="22"/>
              </w:rPr>
              <w:t>market strategy, time to market,(TTM),</w:t>
            </w:r>
            <w:r w:rsidRPr="00B40525">
              <w:rPr>
                <w:caps/>
                <w:sz w:val="22"/>
              </w:rPr>
              <w:t>product introduction risks and</w:t>
            </w:r>
          </w:p>
          <w:p w:rsidR="00FF0396" w:rsidRPr="00B40525" w:rsidRDefault="00B40525" w:rsidP="00B40525">
            <w:pPr>
              <w:spacing w:before="60" w:after="60"/>
              <w:jc w:val="both"/>
              <w:rPr>
                <w:caps/>
                <w:sz w:val="22"/>
              </w:rPr>
            </w:pPr>
            <w:r w:rsidRPr="00B40525">
              <w:rPr>
                <w:caps/>
                <w:sz w:val="22"/>
              </w:rPr>
              <w:t>opportunities addressed</w:t>
            </w:r>
          </w:p>
        </w:tc>
        <w:tc>
          <w:tcPr>
            <w:tcW w:w="766" w:type="dxa"/>
            <w:vAlign w:val="center"/>
          </w:tcPr>
          <w:p w:rsidR="00FF0396" w:rsidRPr="00417D57" w:rsidRDefault="00FF0396" w:rsidP="00122CCD">
            <w:pPr>
              <w:spacing w:before="60" w:after="60"/>
              <w:jc w:val="both"/>
              <w:rPr>
                <w:sz w:val="22"/>
              </w:rPr>
            </w:pPr>
          </w:p>
        </w:tc>
        <w:tc>
          <w:tcPr>
            <w:tcW w:w="3859" w:type="dxa"/>
            <w:vAlign w:val="center"/>
          </w:tcPr>
          <w:p w:rsidR="00FF0396" w:rsidRPr="00417D57" w:rsidRDefault="00FF0396" w:rsidP="00122CCD">
            <w:pPr>
              <w:spacing w:before="60" w:after="60"/>
              <w:jc w:val="both"/>
              <w:rPr>
                <w:sz w:val="22"/>
              </w:rPr>
            </w:pPr>
          </w:p>
        </w:tc>
      </w:tr>
      <w:tr w:rsidR="00FF0396" w:rsidTr="00122CCD">
        <w:tc>
          <w:tcPr>
            <w:tcW w:w="817" w:type="dxa"/>
            <w:vAlign w:val="center"/>
          </w:tcPr>
          <w:p w:rsidR="00FF0396" w:rsidRDefault="00B40525" w:rsidP="00122CCD">
            <w:pPr>
              <w:spacing w:before="60" w:after="60"/>
              <w:jc w:val="center"/>
              <w:rPr>
                <w:b/>
              </w:rPr>
            </w:pPr>
            <w:r>
              <w:rPr>
                <w:b/>
              </w:rPr>
              <w:t>2</w:t>
            </w:r>
            <w:r w:rsidR="00FF0396">
              <w:rPr>
                <w:b/>
              </w:rPr>
              <w:t>.5</w:t>
            </w:r>
          </w:p>
        </w:tc>
        <w:tc>
          <w:tcPr>
            <w:tcW w:w="3789" w:type="dxa"/>
            <w:vAlign w:val="center"/>
          </w:tcPr>
          <w:p w:rsidR="00FF0396" w:rsidRPr="00B40525" w:rsidRDefault="00B40525" w:rsidP="00B40525">
            <w:pPr>
              <w:spacing w:before="60" w:after="60"/>
              <w:jc w:val="both"/>
              <w:rPr>
                <w:caps/>
                <w:sz w:val="22"/>
              </w:rPr>
            </w:pPr>
            <w:r w:rsidRPr="00B40525">
              <w:rPr>
                <w:caps/>
                <w:sz w:val="22"/>
              </w:rPr>
              <w:t>IP rig</w:t>
            </w:r>
            <w:r w:rsidR="00270509">
              <w:rPr>
                <w:caps/>
                <w:sz w:val="22"/>
              </w:rPr>
              <w:t xml:space="preserve">hts obtained planned or handled </w:t>
            </w:r>
            <w:r w:rsidRPr="00B40525">
              <w:rPr>
                <w:caps/>
                <w:sz w:val="22"/>
              </w:rPr>
              <w:t>appropriat</w:t>
            </w:r>
            <w:r w:rsidR="00270509">
              <w:rPr>
                <w:caps/>
                <w:sz w:val="22"/>
              </w:rPr>
              <w:t xml:space="preserve">ely (patents, licenses etc.) if </w:t>
            </w:r>
            <w:r w:rsidRPr="00B40525">
              <w:rPr>
                <w:caps/>
                <w:sz w:val="22"/>
              </w:rPr>
              <w:t>applicable.</w:t>
            </w:r>
          </w:p>
        </w:tc>
        <w:tc>
          <w:tcPr>
            <w:tcW w:w="766" w:type="dxa"/>
            <w:vAlign w:val="center"/>
          </w:tcPr>
          <w:p w:rsidR="00FF0396" w:rsidRPr="00417D57" w:rsidRDefault="00FF0396" w:rsidP="00122CCD">
            <w:pPr>
              <w:spacing w:before="60" w:after="60"/>
              <w:jc w:val="both"/>
              <w:rPr>
                <w:sz w:val="22"/>
              </w:rPr>
            </w:pPr>
          </w:p>
        </w:tc>
        <w:tc>
          <w:tcPr>
            <w:tcW w:w="3859" w:type="dxa"/>
            <w:vAlign w:val="center"/>
          </w:tcPr>
          <w:p w:rsidR="00FF0396" w:rsidRPr="00417D57" w:rsidRDefault="00FF0396" w:rsidP="00122CCD">
            <w:pPr>
              <w:spacing w:before="60" w:after="60"/>
              <w:jc w:val="both"/>
              <w:rPr>
                <w:sz w:val="22"/>
              </w:rPr>
            </w:pPr>
          </w:p>
        </w:tc>
      </w:tr>
      <w:tr w:rsidR="00FF0396" w:rsidTr="00122CCD">
        <w:tc>
          <w:tcPr>
            <w:tcW w:w="4606" w:type="dxa"/>
            <w:gridSpan w:val="2"/>
            <w:vAlign w:val="center"/>
          </w:tcPr>
          <w:p w:rsidR="00FF0396" w:rsidRPr="00FF0396" w:rsidRDefault="00B40525" w:rsidP="00625FDD">
            <w:pPr>
              <w:spacing w:before="60" w:after="60"/>
              <w:jc w:val="right"/>
              <w:rPr>
                <w:b/>
              </w:rPr>
            </w:pPr>
            <w:r>
              <w:rPr>
                <w:b/>
              </w:rPr>
              <w:t>SUB</w:t>
            </w:r>
            <w:r w:rsidR="00FF0396" w:rsidRPr="00FF0396">
              <w:rPr>
                <w:b/>
              </w:rPr>
              <w:t>-TOTAL SCORE</w:t>
            </w:r>
          </w:p>
        </w:tc>
        <w:tc>
          <w:tcPr>
            <w:tcW w:w="766" w:type="dxa"/>
            <w:vAlign w:val="center"/>
          </w:tcPr>
          <w:p w:rsidR="00FF0396" w:rsidRPr="00417D57" w:rsidRDefault="00FF0396" w:rsidP="00122CCD">
            <w:pPr>
              <w:spacing w:before="60" w:after="60"/>
              <w:jc w:val="both"/>
            </w:pPr>
          </w:p>
        </w:tc>
        <w:tc>
          <w:tcPr>
            <w:tcW w:w="3859" w:type="dxa"/>
            <w:vAlign w:val="center"/>
          </w:tcPr>
          <w:p w:rsidR="00FF0396" w:rsidRPr="00417D57" w:rsidRDefault="00FF0396" w:rsidP="00122CCD">
            <w:pPr>
              <w:spacing w:before="60" w:after="60"/>
              <w:jc w:val="both"/>
            </w:pPr>
          </w:p>
        </w:tc>
      </w:tr>
    </w:tbl>
    <w:tbl>
      <w:tblPr>
        <w:tblStyle w:val="Grilledutableau1"/>
        <w:tblW w:w="0" w:type="auto"/>
        <w:tblLook w:val="04A0" w:firstRow="1" w:lastRow="0" w:firstColumn="1" w:lastColumn="0" w:noHBand="0" w:noVBand="1"/>
      </w:tblPr>
      <w:tblGrid>
        <w:gridCol w:w="817"/>
        <w:gridCol w:w="3789"/>
        <w:gridCol w:w="766"/>
        <w:gridCol w:w="3859"/>
      </w:tblGrid>
      <w:tr w:rsidR="00625FDD" w:rsidRPr="00625FDD" w:rsidTr="00122CCD">
        <w:tc>
          <w:tcPr>
            <w:tcW w:w="4606" w:type="dxa"/>
            <w:gridSpan w:val="2"/>
            <w:shd w:val="clear" w:color="auto" w:fill="548DD4" w:themeFill="text2" w:themeFillTint="99"/>
            <w:vAlign w:val="center"/>
          </w:tcPr>
          <w:p w:rsidR="00625FDD" w:rsidRPr="00CF10D8" w:rsidRDefault="00CF10D8" w:rsidP="00CF10D8">
            <w:pPr>
              <w:pStyle w:val="Paragraphedeliste"/>
              <w:numPr>
                <w:ilvl w:val="0"/>
                <w:numId w:val="2"/>
              </w:numPr>
              <w:spacing w:before="40" w:after="40"/>
              <w:jc w:val="both"/>
              <w:rPr>
                <w:b/>
                <w:color w:val="FFFFFF" w:themeColor="background1"/>
              </w:rPr>
            </w:pPr>
            <w:r>
              <w:rPr>
                <w:b/>
                <w:color w:val="FFFFFF" w:themeColor="background1"/>
                <w:lang w:val="fr-FR" w:eastAsia="en-US"/>
              </w:rPr>
              <w:t>MANAGEMENT AND FINANCIAL CAPACITY</w:t>
            </w:r>
          </w:p>
        </w:tc>
        <w:tc>
          <w:tcPr>
            <w:tcW w:w="766" w:type="dxa"/>
            <w:shd w:val="clear" w:color="auto" w:fill="548DD4" w:themeFill="text2" w:themeFillTint="99"/>
            <w:vAlign w:val="center"/>
          </w:tcPr>
          <w:p w:rsidR="00625FDD" w:rsidRPr="00625FDD" w:rsidRDefault="00625FDD" w:rsidP="00625FDD">
            <w:pPr>
              <w:spacing w:before="40" w:after="40"/>
              <w:jc w:val="both"/>
              <w:rPr>
                <w:rFonts w:eastAsiaTheme="minorHAnsi"/>
                <w:b/>
                <w:color w:val="FFFFFF" w:themeColor="background1"/>
                <w:lang w:eastAsia="en-US"/>
              </w:rPr>
            </w:pPr>
            <w:r w:rsidRPr="00625FDD">
              <w:rPr>
                <w:rFonts w:eastAsiaTheme="minorHAnsi"/>
                <w:b/>
                <w:color w:val="FFFFFF" w:themeColor="background1"/>
                <w:sz w:val="22"/>
                <w:szCs w:val="22"/>
                <w:lang w:val="fr-FR" w:eastAsia="en-US"/>
              </w:rPr>
              <w:t>Score</w:t>
            </w:r>
          </w:p>
        </w:tc>
        <w:tc>
          <w:tcPr>
            <w:tcW w:w="3859" w:type="dxa"/>
            <w:shd w:val="clear" w:color="auto" w:fill="548DD4" w:themeFill="text2" w:themeFillTint="99"/>
            <w:vAlign w:val="center"/>
          </w:tcPr>
          <w:p w:rsidR="00625FDD" w:rsidRPr="00625FDD" w:rsidRDefault="00625FDD" w:rsidP="00625FDD">
            <w:pPr>
              <w:spacing w:before="40" w:after="40"/>
              <w:jc w:val="both"/>
              <w:rPr>
                <w:rFonts w:eastAsiaTheme="minorHAnsi"/>
                <w:b/>
                <w:color w:val="FFFFFF" w:themeColor="background1"/>
                <w:lang w:eastAsia="en-US"/>
              </w:rPr>
            </w:pPr>
            <w:proofErr w:type="spellStart"/>
            <w:r w:rsidRPr="00625FDD">
              <w:rPr>
                <w:rFonts w:eastAsiaTheme="minorHAnsi"/>
                <w:b/>
                <w:color w:val="FFFFFF" w:themeColor="background1"/>
                <w:sz w:val="22"/>
                <w:szCs w:val="22"/>
                <w:lang w:val="fr-FR" w:eastAsia="en-US"/>
              </w:rPr>
              <w:t>Comments</w:t>
            </w:r>
            <w:proofErr w:type="spellEnd"/>
            <w:r w:rsidRPr="00625FDD">
              <w:rPr>
                <w:rFonts w:eastAsiaTheme="minorHAnsi"/>
                <w:b/>
                <w:color w:val="FFFFFF" w:themeColor="background1"/>
                <w:sz w:val="22"/>
                <w:szCs w:val="22"/>
                <w:lang w:val="fr-FR" w:eastAsia="en-US"/>
              </w:rPr>
              <w:t xml:space="preserve"> &amp; Justifications</w:t>
            </w:r>
          </w:p>
        </w:tc>
      </w:tr>
      <w:tr w:rsidR="00625FDD" w:rsidRPr="00625FDD" w:rsidTr="00122CCD">
        <w:trPr>
          <w:trHeight w:val="411"/>
        </w:trPr>
        <w:tc>
          <w:tcPr>
            <w:tcW w:w="817" w:type="dxa"/>
            <w:vAlign w:val="center"/>
          </w:tcPr>
          <w:p w:rsidR="00625FDD" w:rsidRPr="00625FDD" w:rsidRDefault="00CE3E16" w:rsidP="00625FDD">
            <w:pPr>
              <w:spacing w:before="60" w:after="60"/>
              <w:jc w:val="center"/>
              <w:rPr>
                <w:rFonts w:eastAsiaTheme="minorHAnsi"/>
                <w:b/>
                <w:lang w:eastAsia="en-US"/>
              </w:rPr>
            </w:pPr>
            <w:r>
              <w:rPr>
                <w:rFonts w:eastAsiaTheme="minorHAnsi"/>
                <w:b/>
                <w:sz w:val="22"/>
                <w:szCs w:val="22"/>
                <w:lang w:val="fr-FR" w:eastAsia="en-US"/>
              </w:rPr>
              <w:t>3</w:t>
            </w:r>
            <w:r w:rsidR="00625FDD" w:rsidRPr="00625FDD">
              <w:rPr>
                <w:rFonts w:eastAsiaTheme="minorHAnsi"/>
                <w:b/>
                <w:sz w:val="22"/>
                <w:szCs w:val="22"/>
                <w:lang w:val="fr-FR" w:eastAsia="en-US"/>
              </w:rPr>
              <w:t>.1</w:t>
            </w:r>
          </w:p>
        </w:tc>
        <w:tc>
          <w:tcPr>
            <w:tcW w:w="3789" w:type="dxa"/>
            <w:vAlign w:val="center"/>
          </w:tcPr>
          <w:tbl>
            <w:tblPr>
              <w:tblW w:w="0" w:type="auto"/>
              <w:tblBorders>
                <w:top w:val="nil"/>
                <w:left w:val="nil"/>
                <w:bottom w:val="nil"/>
                <w:right w:val="nil"/>
              </w:tblBorders>
              <w:tblLook w:val="0000" w:firstRow="0" w:lastRow="0" w:firstColumn="0" w:lastColumn="0" w:noHBand="0" w:noVBand="0"/>
            </w:tblPr>
            <w:tblGrid>
              <w:gridCol w:w="3573"/>
            </w:tblGrid>
            <w:tr w:rsidR="00625FDD" w:rsidRPr="00625FDD" w:rsidTr="00122CCD">
              <w:tblPrEx>
                <w:tblCellMar>
                  <w:top w:w="0" w:type="dxa"/>
                  <w:bottom w:w="0" w:type="dxa"/>
                </w:tblCellMar>
              </w:tblPrEx>
              <w:trPr>
                <w:trHeight w:val="679"/>
              </w:trPr>
              <w:tc>
                <w:tcPr>
                  <w:tcW w:w="0" w:type="auto"/>
                </w:tcPr>
                <w:p w:rsidR="00CF10D8" w:rsidRPr="00CF10D8" w:rsidRDefault="00CF10D8" w:rsidP="00CF10D8">
                  <w:pPr>
                    <w:spacing w:before="60" w:after="60" w:line="240" w:lineRule="auto"/>
                    <w:jc w:val="both"/>
                    <w:rPr>
                      <w:rFonts w:eastAsia="MS Mincho"/>
                      <w:caps/>
                      <w:szCs w:val="24"/>
                      <w:lang w:eastAsia="fr-FR"/>
                    </w:rPr>
                  </w:pPr>
                  <w:r w:rsidRPr="00CF10D8">
                    <w:rPr>
                      <w:rFonts w:eastAsia="MS Mincho"/>
                      <w:caps/>
                      <w:szCs w:val="24"/>
                      <w:lang w:eastAsia="fr-FR"/>
                    </w:rPr>
                    <w:t>Releva</w:t>
                  </w:r>
                  <w:r>
                    <w:rPr>
                      <w:rFonts w:eastAsia="MS Mincho"/>
                      <w:caps/>
                      <w:szCs w:val="24"/>
                      <w:lang w:eastAsia="fr-FR"/>
                    </w:rPr>
                    <w:t xml:space="preserve">nce of project team experience: </w:t>
                  </w:r>
                  <w:r w:rsidRPr="00CF10D8">
                    <w:rPr>
                      <w:rFonts w:eastAsia="MS Mincho"/>
                      <w:caps/>
                      <w:szCs w:val="24"/>
                      <w:lang w:eastAsia="fr-FR"/>
                    </w:rPr>
                    <w:t>specific and interdisciplinary, diversity of</w:t>
                  </w:r>
                </w:p>
                <w:p w:rsidR="00625FDD" w:rsidRPr="00625FDD" w:rsidRDefault="00CF10D8" w:rsidP="00CF10D8">
                  <w:pPr>
                    <w:spacing w:before="60" w:after="60" w:line="240" w:lineRule="auto"/>
                    <w:jc w:val="both"/>
                    <w:rPr>
                      <w:rFonts w:eastAsia="MS Mincho"/>
                      <w:caps/>
                      <w:szCs w:val="24"/>
                      <w:lang w:eastAsia="fr-FR"/>
                    </w:rPr>
                  </w:pPr>
                  <w:r w:rsidRPr="00CF10D8">
                    <w:rPr>
                      <w:rFonts w:eastAsia="MS Mincho"/>
                      <w:caps/>
                      <w:szCs w:val="24"/>
                      <w:lang w:eastAsia="fr-FR"/>
                    </w:rPr>
                    <w:t>com</w:t>
                  </w:r>
                  <w:r>
                    <w:rPr>
                      <w:rFonts w:eastAsia="MS Mincho"/>
                      <w:caps/>
                      <w:szCs w:val="24"/>
                      <w:lang w:eastAsia="fr-FR"/>
                    </w:rPr>
                    <w:t xml:space="preserve">petencies, sufficient technical </w:t>
                  </w:r>
                  <w:r w:rsidRPr="00CF10D8">
                    <w:rPr>
                      <w:rFonts w:eastAsia="MS Mincho"/>
                      <w:caps/>
                      <w:szCs w:val="24"/>
                      <w:lang w:eastAsia="fr-FR"/>
                    </w:rPr>
                    <w:t>ba</w:t>
                  </w:r>
                  <w:r>
                    <w:rPr>
                      <w:rFonts w:eastAsia="MS Mincho"/>
                      <w:caps/>
                      <w:szCs w:val="24"/>
                      <w:lang w:eastAsia="fr-FR"/>
                    </w:rPr>
                    <w:t xml:space="preserve">ckground to implement a project </w:t>
                  </w:r>
                  <w:r w:rsidRPr="00CF10D8">
                    <w:rPr>
                      <w:rFonts w:eastAsia="MS Mincho"/>
                      <w:caps/>
                      <w:szCs w:val="24"/>
                      <w:lang w:eastAsia="fr-FR"/>
                    </w:rPr>
                    <w:t>and/or a r</w:t>
                  </w:r>
                  <w:r>
                    <w:rPr>
                      <w:rFonts w:eastAsia="MS Mincho"/>
                      <w:caps/>
                      <w:szCs w:val="24"/>
                      <w:lang w:eastAsia="fr-FR"/>
                    </w:rPr>
                    <w:t xml:space="preserve">elevant plan to acquire missing </w:t>
                  </w:r>
                  <w:r w:rsidRPr="00CF10D8">
                    <w:rPr>
                      <w:rFonts w:eastAsia="MS Mincho"/>
                      <w:caps/>
                      <w:szCs w:val="24"/>
                      <w:lang w:eastAsia="fr-FR"/>
                    </w:rPr>
                    <w:t>competences</w:t>
                  </w:r>
                </w:p>
              </w:tc>
            </w:tr>
          </w:tbl>
          <w:p w:rsidR="00625FDD" w:rsidRPr="00625FDD" w:rsidRDefault="00625FDD" w:rsidP="00625FDD">
            <w:pPr>
              <w:spacing w:before="60" w:after="60"/>
              <w:jc w:val="both"/>
              <w:rPr>
                <w:rFonts w:eastAsiaTheme="minorHAnsi"/>
                <w:sz w:val="22"/>
                <w:lang w:eastAsia="en-US"/>
              </w:rPr>
            </w:pPr>
          </w:p>
        </w:tc>
        <w:tc>
          <w:tcPr>
            <w:tcW w:w="766" w:type="dxa"/>
            <w:vAlign w:val="center"/>
          </w:tcPr>
          <w:p w:rsidR="00625FDD" w:rsidRPr="00625FDD" w:rsidRDefault="00625FDD" w:rsidP="00625FDD">
            <w:pPr>
              <w:spacing w:before="60" w:after="60"/>
              <w:jc w:val="both"/>
              <w:rPr>
                <w:rFonts w:eastAsiaTheme="minorHAnsi"/>
                <w:sz w:val="22"/>
                <w:lang w:eastAsia="en-US"/>
              </w:rPr>
            </w:pPr>
          </w:p>
        </w:tc>
        <w:tc>
          <w:tcPr>
            <w:tcW w:w="3859" w:type="dxa"/>
            <w:vAlign w:val="center"/>
          </w:tcPr>
          <w:p w:rsidR="00625FDD" w:rsidRPr="00625FDD" w:rsidRDefault="00625FDD" w:rsidP="00625FDD">
            <w:pPr>
              <w:spacing w:before="60" w:after="60"/>
              <w:jc w:val="both"/>
              <w:rPr>
                <w:rFonts w:eastAsiaTheme="minorHAnsi"/>
                <w:sz w:val="22"/>
                <w:lang w:eastAsia="en-US"/>
              </w:rPr>
            </w:pPr>
          </w:p>
        </w:tc>
      </w:tr>
      <w:tr w:rsidR="00625FDD" w:rsidRPr="00625FDD" w:rsidTr="00122CCD">
        <w:tc>
          <w:tcPr>
            <w:tcW w:w="817" w:type="dxa"/>
            <w:vAlign w:val="center"/>
          </w:tcPr>
          <w:p w:rsidR="00625FDD" w:rsidRPr="00625FDD" w:rsidRDefault="00CE3E16" w:rsidP="00625FDD">
            <w:pPr>
              <w:spacing w:before="60" w:after="60"/>
              <w:jc w:val="center"/>
              <w:rPr>
                <w:rFonts w:eastAsiaTheme="minorHAnsi"/>
                <w:b/>
                <w:lang w:eastAsia="en-US"/>
              </w:rPr>
            </w:pPr>
            <w:r>
              <w:rPr>
                <w:rFonts w:eastAsiaTheme="minorHAnsi"/>
                <w:b/>
                <w:sz w:val="22"/>
                <w:szCs w:val="22"/>
                <w:lang w:val="fr-FR" w:eastAsia="en-US"/>
              </w:rPr>
              <w:t>3</w:t>
            </w:r>
            <w:r w:rsidR="00625FDD" w:rsidRPr="00625FDD">
              <w:rPr>
                <w:rFonts w:eastAsiaTheme="minorHAnsi"/>
                <w:b/>
                <w:sz w:val="22"/>
                <w:szCs w:val="22"/>
                <w:lang w:val="fr-FR" w:eastAsia="en-US"/>
              </w:rPr>
              <w:t>.2</w:t>
            </w:r>
          </w:p>
        </w:tc>
        <w:tc>
          <w:tcPr>
            <w:tcW w:w="3789" w:type="dxa"/>
            <w:vAlign w:val="center"/>
          </w:tcPr>
          <w:p w:rsidR="00CF10D8" w:rsidRPr="00CF10D8" w:rsidRDefault="00CF10D8" w:rsidP="00CF10D8">
            <w:pPr>
              <w:spacing w:before="60" w:after="60"/>
              <w:jc w:val="both"/>
              <w:rPr>
                <w:rFonts w:eastAsiaTheme="minorHAnsi"/>
                <w:caps/>
                <w:sz w:val="22"/>
                <w:szCs w:val="22"/>
                <w:lang w:val="fr-FR" w:eastAsia="en-US"/>
              </w:rPr>
            </w:pPr>
            <w:r w:rsidRPr="00CF10D8">
              <w:rPr>
                <w:rFonts w:eastAsiaTheme="minorHAnsi"/>
                <w:caps/>
                <w:sz w:val="22"/>
                <w:szCs w:val="22"/>
                <w:lang w:val="fr-FR" w:eastAsia="en-US"/>
              </w:rPr>
              <w:t>Appropriateness of management</w:t>
            </w:r>
          </w:p>
          <w:p w:rsidR="00625FDD" w:rsidRPr="00625FDD" w:rsidRDefault="00CF10D8" w:rsidP="00CF10D8">
            <w:pPr>
              <w:spacing w:before="60" w:after="60"/>
              <w:jc w:val="both"/>
              <w:rPr>
                <w:rFonts w:eastAsiaTheme="minorHAnsi"/>
                <w:caps/>
                <w:sz w:val="22"/>
                <w:szCs w:val="22"/>
                <w:lang w:val="fr-FR" w:eastAsia="en-US"/>
              </w:rPr>
            </w:pPr>
            <w:r w:rsidRPr="00CF10D8">
              <w:rPr>
                <w:rFonts w:eastAsiaTheme="minorHAnsi"/>
                <w:caps/>
                <w:sz w:val="22"/>
                <w:szCs w:val="22"/>
                <w:lang w:val="fr-FR" w:eastAsia="en-US"/>
              </w:rPr>
              <w:t>capaci</w:t>
            </w:r>
            <w:r>
              <w:rPr>
                <w:rFonts w:eastAsiaTheme="minorHAnsi"/>
                <w:caps/>
                <w:sz w:val="22"/>
                <w:szCs w:val="22"/>
                <w:lang w:val="fr-FR" w:eastAsia="en-US"/>
              </w:rPr>
              <w:t xml:space="preserve">ty and structure (allocation of </w:t>
            </w:r>
            <w:r w:rsidRPr="00CF10D8">
              <w:rPr>
                <w:rFonts w:eastAsiaTheme="minorHAnsi"/>
                <w:caps/>
                <w:sz w:val="22"/>
                <w:szCs w:val="22"/>
                <w:lang w:val="fr-FR" w:eastAsia="en-US"/>
              </w:rPr>
              <w:t>roles and responsibilities)</w:t>
            </w:r>
          </w:p>
        </w:tc>
        <w:tc>
          <w:tcPr>
            <w:tcW w:w="766" w:type="dxa"/>
            <w:vAlign w:val="center"/>
          </w:tcPr>
          <w:p w:rsidR="00625FDD" w:rsidRPr="00625FDD" w:rsidRDefault="00625FDD" w:rsidP="00625FDD">
            <w:pPr>
              <w:spacing w:before="60" w:after="60"/>
              <w:jc w:val="both"/>
              <w:rPr>
                <w:rFonts w:eastAsiaTheme="minorHAnsi"/>
                <w:sz w:val="22"/>
                <w:lang w:eastAsia="en-US"/>
              </w:rPr>
            </w:pPr>
          </w:p>
        </w:tc>
        <w:tc>
          <w:tcPr>
            <w:tcW w:w="3859" w:type="dxa"/>
            <w:vAlign w:val="center"/>
          </w:tcPr>
          <w:p w:rsidR="00625FDD" w:rsidRPr="00625FDD" w:rsidRDefault="00625FDD" w:rsidP="00625FDD">
            <w:pPr>
              <w:spacing w:before="60" w:after="60"/>
              <w:jc w:val="both"/>
              <w:rPr>
                <w:rFonts w:eastAsiaTheme="minorHAnsi"/>
                <w:sz w:val="22"/>
                <w:lang w:eastAsia="en-US"/>
              </w:rPr>
            </w:pPr>
          </w:p>
        </w:tc>
      </w:tr>
      <w:tr w:rsidR="00625FDD" w:rsidRPr="00625FDD" w:rsidTr="00122CCD">
        <w:tc>
          <w:tcPr>
            <w:tcW w:w="817" w:type="dxa"/>
            <w:vAlign w:val="center"/>
          </w:tcPr>
          <w:p w:rsidR="00625FDD" w:rsidRPr="00625FDD" w:rsidRDefault="00CE3E16" w:rsidP="00625FDD">
            <w:pPr>
              <w:spacing w:before="60" w:after="60"/>
              <w:jc w:val="center"/>
              <w:rPr>
                <w:rFonts w:eastAsiaTheme="minorHAnsi"/>
                <w:b/>
                <w:lang w:eastAsia="en-US"/>
              </w:rPr>
            </w:pPr>
            <w:r>
              <w:rPr>
                <w:rFonts w:eastAsiaTheme="minorHAnsi"/>
                <w:b/>
                <w:sz w:val="22"/>
                <w:szCs w:val="22"/>
                <w:lang w:val="fr-FR" w:eastAsia="en-US"/>
              </w:rPr>
              <w:t>3</w:t>
            </w:r>
            <w:r w:rsidR="00625FDD" w:rsidRPr="00625FDD">
              <w:rPr>
                <w:rFonts w:eastAsiaTheme="minorHAnsi"/>
                <w:b/>
                <w:sz w:val="22"/>
                <w:szCs w:val="22"/>
                <w:lang w:val="fr-FR" w:eastAsia="en-US"/>
              </w:rPr>
              <w:t>.3</w:t>
            </w:r>
          </w:p>
        </w:tc>
        <w:tc>
          <w:tcPr>
            <w:tcW w:w="3789" w:type="dxa"/>
            <w:vAlign w:val="center"/>
          </w:tcPr>
          <w:p w:rsidR="00625FDD" w:rsidRPr="00625FDD" w:rsidRDefault="00CF10D8" w:rsidP="00CF10D8">
            <w:pPr>
              <w:spacing w:before="60" w:after="60"/>
              <w:jc w:val="both"/>
              <w:rPr>
                <w:rFonts w:eastAsiaTheme="minorHAnsi"/>
                <w:caps/>
                <w:sz w:val="22"/>
                <w:szCs w:val="22"/>
                <w:lang w:val="fr-FR" w:eastAsia="en-US"/>
              </w:rPr>
            </w:pPr>
            <w:r w:rsidRPr="00CF10D8">
              <w:rPr>
                <w:rFonts w:eastAsiaTheme="minorHAnsi"/>
                <w:caps/>
                <w:sz w:val="22"/>
                <w:szCs w:val="22"/>
                <w:lang w:val="fr-FR" w:eastAsia="en-US"/>
              </w:rPr>
              <w:t>Impl</w:t>
            </w:r>
            <w:r>
              <w:rPr>
                <w:rFonts w:eastAsiaTheme="minorHAnsi"/>
                <w:caps/>
                <w:sz w:val="22"/>
                <w:szCs w:val="22"/>
                <w:lang w:val="fr-FR" w:eastAsia="en-US"/>
              </w:rPr>
              <w:t xml:space="preserve">ementation plan feasibility and </w:t>
            </w:r>
            <w:r w:rsidRPr="00CF10D8">
              <w:rPr>
                <w:rFonts w:eastAsiaTheme="minorHAnsi"/>
                <w:caps/>
                <w:sz w:val="22"/>
                <w:szCs w:val="22"/>
                <w:lang w:val="fr-FR" w:eastAsia="en-US"/>
              </w:rPr>
              <w:t>manageability, realistic milestones</w:t>
            </w:r>
          </w:p>
        </w:tc>
        <w:tc>
          <w:tcPr>
            <w:tcW w:w="766" w:type="dxa"/>
            <w:vAlign w:val="center"/>
          </w:tcPr>
          <w:p w:rsidR="00625FDD" w:rsidRPr="00625FDD" w:rsidRDefault="00625FDD" w:rsidP="00625FDD">
            <w:pPr>
              <w:spacing w:before="60" w:after="60"/>
              <w:jc w:val="both"/>
              <w:rPr>
                <w:rFonts w:eastAsiaTheme="minorHAnsi"/>
                <w:sz w:val="22"/>
                <w:lang w:eastAsia="en-US"/>
              </w:rPr>
            </w:pPr>
          </w:p>
        </w:tc>
        <w:tc>
          <w:tcPr>
            <w:tcW w:w="3859" w:type="dxa"/>
            <w:vAlign w:val="center"/>
          </w:tcPr>
          <w:p w:rsidR="00625FDD" w:rsidRPr="00625FDD" w:rsidRDefault="00625FDD" w:rsidP="00625FDD">
            <w:pPr>
              <w:spacing w:before="60" w:after="60"/>
              <w:jc w:val="both"/>
              <w:rPr>
                <w:rFonts w:eastAsiaTheme="minorHAnsi"/>
                <w:sz w:val="22"/>
                <w:lang w:eastAsia="en-US"/>
              </w:rPr>
            </w:pPr>
          </w:p>
        </w:tc>
      </w:tr>
      <w:tr w:rsidR="00625FDD" w:rsidRPr="00625FDD" w:rsidTr="00122CCD">
        <w:tc>
          <w:tcPr>
            <w:tcW w:w="817" w:type="dxa"/>
            <w:vAlign w:val="center"/>
          </w:tcPr>
          <w:p w:rsidR="00625FDD" w:rsidRPr="00625FDD" w:rsidRDefault="00CE3E16" w:rsidP="00625FDD">
            <w:pPr>
              <w:spacing w:before="60" w:after="60"/>
              <w:jc w:val="center"/>
              <w:rPr>
                <w:rFonts w:eastAsiaTheme="minorHAnsi"/>
                <w:b/>
                <w:lang w:eastAsia="en-US"/>
              </w:rPr>
            </w:pPr>
            <w:r>
              <w:rPr>
                <w:rFonts w:eastAsiaTheme="minorHAnsi"/>
                <w:b/>
                <w:sz w:val="22"/>
                <w:szCs w:val="22"/>
                <w:lang w:val="fr-FR" w:eastAsia="en-US"/>
              </w:rPr>
              <w:t>3</w:t>
            </w:r>
            <w:r w:rsidR="00625FDD" w:rsidRPr="00625FDD">
              <w:rPr>
                <w:rFonts w:eastAsiaTheme="minorHAnsi"/>
                <w:b/>
                <w:sz w:val="22"/>
                <w:szCs w:val="22"/>
                <w:lang w:val="fr-FR" w:eastAsia="en-US"/>
              </w:rPr>
              <w:t>.4</w:t>
            </w:r>
          </w:p>
        </w:tc>
        <w:tc>
          <w:tcPr>
            <w:tcW w:w="3789" w:type="dxa"/>
            <w:vAlign w:val="center"/>
          </w:tcPr>
          <w:p w:rsidR="00625FDD" w:rsidRPr="00625FDD" w:rsidRDefault="00CE3E16" w:rsidP="00625FDD">
            <w:pPr>
              <w:spacing w:before="60" w:after="60"/>
              <w:jc w:val="both"/>
              <w:rPr>
                <w:rFonts w:eastAsiaTheme="minorHAnsi"/>
                <w:caps/>
                <w:sz w:val="22"/>
                <w:lang w:eastAsia="en-US"/>
              </w:rPr>
            </w:pPr>
            <w:r>
              <w:rPr>
                <w:rFonts w:eastAsiaTheme="minorHAnsi"/>
                <w:caps/>
                <w:sz w:val="22"/>
                <w:lang w:eastAsia="en-US"/>
              </w:rPr>
              <w:t>RELEVANCE OF BUDGET, ADEQUATE ALLOCATION OF FINACIAL RESOURCES, NEITHEROVERSTIMATED NOR UNDERESTIMATED</w:t>
            </w:r>
          </w:p>
        </w:tc>
        <w:tc>
          <w:tcPr>
            <w:tcW w:w="766" w:type="dxa"/>
            <w:vAlign w:val="center"/>
          </w:tcPr>
          <w:p w:rsidR="00625FDD" w:rsidRPr="00625FDD" w:rsidRDefault="00625FDD" w:rsidP="00625FDD">
            <w:pPr>
              <w:spacing w:before="60" w:after="60"/>
              <w:jc w:val="both"/>
              <w:rPr>
                <w:rFonts w:eastAsiaTheme="minorHAnsi"/>
                <w:sz w:val="22"/>
                <w:lang w:eastAsia="en-US"/>
              </w:rPr>
            </w:pPr>
          </w:p>
        </w:tc>
        <w:tc>
          <w:tcPr>
            <w:tcW w:w="3859" w:type="dxa"/>
            <w:vAlign w:val="center"/>
          </w:tcPr>
          <w:p w:rsidR="00625FDD" w:rsidRPr="00625FDD" w:rsidRDefault="00625FDD" w:rsidP="00625FDD">
            <w:pPr>
              <w:spacing w:before="60" w:after="60"/>
              <w:jc w:val="both"/>
              <w:rPr>
                <w:rFonts w:eastAsiaTheme="minorHAnsi"/>
                <w:sz w:val="22"/>
                <w:lang w:eastAsia="en-US"/>
              </w:rPr>
            </w:pPr>
          </w:p>
        </w:tc>
      </w:tr>
      <w:tr w:rsidR="00625FDD" w:rsidRPr="00625FDD" w:rsidTr="00122CCD">
        <w:tc>
          <w:tcPr>
            <w:tcW w:w="817" w:type="dxa"/>
            <w:vAlign w:val="center"/>
          </w:tcPr>
          <w:p w:rsidR="00625FDD" w:rsidRPr="00625FDD" w:rsidRDefault="00CE3E16" w:rsidP="00625FDD">
            <w:pPr>
              <w:spacing w:before="60" w:after="60"/>
              <w:jc w:val="center"/>
              <w:rPr>
                <w:rFonts w:eastAsiaTheme="minorHAnsi"/>
                <w:b/>
                <w:lang w:eastAsia="en-US"/>
              </w:rPr>
            </w:pPr>
            <w:r>
              <w:rPr>
                <w:rFonts w:eastAsiaTheme="minorHAnsi"/>
                <w:b/>
                <w:sz w:val="22"/>
                <w:szCs w:val="22"/>
                <w:lang w:val="fr-FR" w:eastAsia="en-US"/>
              </w:rPr>
              <w:t>3</w:t>
            </w:r>
            <w:r w:rsidR="00625FDD" w:rsidRPr="00625FDD">
              <w:rPr>
                <w:rFonts w:eastAsiaTheme="minorHAnsi"/>
                <w:b/>
                <w:sz w:val="22"/>
                <w:szCs w:val="22"/>
                <w:lang w:val="fr-FR" w:eastAsia="en-US"/>
              </w:rPr>
              <w:t>.5</w:t>
            </w:r>
          </w:p>
        </w:tc>
        <w:tc>
          <w:tcPr>
            <w:tcW w:w="3789" w:type="dxa"/>
            <w:vAlign w:val="center"/>
          </w:tcPr>
          <w:p w:rsidR="00CE3E16" w:rsidRPr="00CE3E16" w:rsidRDefault="00CE3E16" w:rsidP="00CE3E16">
            <w:pPr>
              <w:spacing w:before="60" w:after="60"/>
              <w:jc w:val="both"/>
              <w:rPr>
                <w:rFonts w:eastAsiaTheme="minorHAnsi"/>
                <w:caps/>
                <w:sz w:val="22"/>
                <w:szCs w:val="22"/>
                <w:lang w:val="fr-FR" w:eastAsia="en-US"/>
              </w:rPr>
            </w:pPr>
            <w:r w:rsidRPr="00CE3E16">
              <w:rPr>
                <w:rFonts w:eastAsiaTheme="minorHAnsi"/>
                <w:caps/>
                <w:sz w:val="22"/>
                <w:szCs w:val="22"/>
                <w:lang w:val="fr-FR" w:eastAsia="en-US"/>
              </w:rPr>
              <w:t>Sufficiency of sources and structure of</w:t>
            </w:r>
          </w:p>
          <w:p w:rsidR="00625FDD" w:rsidRPr="00625FDD" w:rsidRDefault="00CE3E16" w:rsidP="00CE3E16">
            <w:pPr>
              <w:spacing w:before="60" w:after="60"/>
              <w:jc w:val="both"/>
              <w:rPr>
                <w:rFonts w:eastAsiaTheme="minorHAnsi"/>
                <w:caps/>
                <w:sz w:val="22"/>
                <w:lang w:eastAsia="en-US"/>
              </w:rPr>
            </w:pPr>
            <w:r w:rsidRPr="00CE3E16">
              <w:rPr>
                <w:rFonts w:eastAsiaTheme="minorHAnsi"/>
                <w:caps/>
                <w:sz w:val="22"/>
                <w:szCs w:val="22"/>
                <w:lang w:val="fr-FR" w:eastAsia="en-US"/>
              </w:rPr>
              <w:t>co-finance18</w:t>
            </w:r>
            <w:r w:rsidR="00625FDD" w:rsidRPr="00625FDD">
              <w:rPr>
                <w:rFonts w:eastAsiaTheme="minorHAnsi"/>
                <w:caps/>
                <w:sz w:val="22"/>
                <w:szCs w:val="22"/>
                <w:lang w:val="fr-FR" w:eastAsia="en-US"/>
              </w:rPr>
              <w:t>.</w:t>
            </w:r>
          </w:p>
        </w:tc>
        <w:tc>
          <w:tcPr>
            <w:tcW w:w="766" w:type="dxa"/>
            <w:vAlign w:val="center"/>
          </w:tcPr>
          <w:p w:rsidR="00625FDD" w:rsidRPr="00625FDD" w:rsidRDefault="00625FDD" w:rsidP="00625FDD">
            <w:pPr>
              <w:spacing w:before="60" w:after="60"/>
              <w:jc w:val="both"/>
              <w:rPr>
                <w:rFonts w:eastAsiaTheme="minorHAnsi"/>
                <w:sz w:val="22"/>
                <w:lang w:eastAsia="en-US"/>
              </w:rPr>
            </w:pPr>
          </w:p>
        </w:tc>
        <w:tc>
          <w:tcPr>
            <w:tcW w:w="3859" w:type="dxa"/>
            <w:vAlign w:val="center"/>
          </w:tcPr>
          <w:p w:rsidR="00625FDD" w:rsidRPr="00625FDD" w:rsidRDefault="00625FDD" w:rsidP="00625FDD">
            <w:pPr>
              <w:spacing w:before="60" w:after="60"/>
              <w:jc w:val="both"/>
              <w:rPr>
                <w:rFonts w:eastAsiaTheme="minorHAnsi"/>
                <w:sz w:val="22"/>
                <w:lang w:eastAsia="en-US"/>
              </w:rPr>
            </w:pPr>
          </w:p>
        </w:tc>
      </w:tr>
      <w:tr w:rsidR="00CE3E16" w:rsidRPr="00625FDD" w:rsidTr="00122CCD">
        <w:tc>
          <w:tcPr>
            <w:tcW w:w="817" w:type="dxa"/>
            <w:vAlign w:val="center"/>
          </w:tcPr>
          <w:p w:rsidR="00CE3E16" w:rsidRDefault="00CE3E16" w:rsidP="00625FDD">
            <w:pPr>
              <w:spacing w:before="60" w:after="60"/>
              <w:jc w:val="center"/>
              <w:rPr>
                <w:b/>
              </w:rPr>
            </w:pPr>
            <w:r>
              <w:rPr>
                <w:b/>
              </w:rPr>
              <w:t>3.6</w:t>
            </w:r>
          </w:p>
        </w:tc>
        <w:tc>
          <w:tcPr>
            <w:tcW w:w="3789" w:type="dxa"/>
            <w:vAlign w:val="center"/>
          </w:tcPr>
          <w:p w:rsidR="00CE3E16" w:rsidRPr="00625FDD" w:rsidRDefault="00CE3E16" w:rsidP="00625FDD">
            <w:pPr>
              <w:spacing w:before="60" w:after="60"/>
              <w:jc w:val="both"/>
              <w:rPr>
                <w:caps/>
              </w:rPr>
            </w:pPr>
            <w:r w:rsidRPr="00CE3E16">
              <w:rPr>
                <w:caps/>
              </w:rPr>
              <w:t>Project profitability, growth and breakeven</w:t>
            </w:r>
          </w:p>
        </w:tc>
        <w:tc>
          <w:tcPr>
            <w:tcW w:w="766" w:type="dxa"/>
            <w:vAlign w:val="center"/>
          </w:tcPr>
          <w:p w:rsidR="00CE3E16" w:rsidRPr="00625FDD" w:rsidRDefault="00CE3E16" w:rsidP="00625FDD">
            <w:pPr>
              <w:spacing w:before="60" w:after="60"/>
              <w:jc w:val="both"/>
            </w:pPr>
          </w:p>
        </w:tc>
        <w:tc>
          <w:tcPr>
            <w:tcW w:w="3859" w:type="dxa"/>
            <w:vAlign w:val="center"/>
          </w:tcPr>
          <w:p w:rsidR="00CE3E16" w:rsidRPr="00625FDD" w:rsidRDefault="00CE3E16" w:rsidP="00625FDD">
            <w:pPr>
              <w:spacing w:before="60" w:after="60"/>
              <w:jc w:val="both"/>
            </w:pPr>
          </w:p>
        </w:tc>
      </w:tr>
      <w:tr w:rsidR="00CE3E16" w:rsidRPr="00625FDD" w:rsidTr="00122CCD">
        <w:tc>
          <w:tcPr>
            <w:tcW w:w="817" w:type="dxa"/>
            <w:vAlign w:val="center"/>
          </w:tcPr>
          <w:p w:rsidR="00CE3E16" w:rsidRDefault="00CE3E16" w:rsidP="00625FDD">
            <w:pPr>
              <w:spacing w:before="60" w:after="60"/>
              <w:jc w:val="center"/>
              <w:rPr>
                <w:b/>
              </w:rPr>
            </w:pPr>
            <w:r>
              <w:rPr>
                <w:b/>
              </w:rPr>
              <w:t>3.7</w:t>
            </w:r>
          </w:p>
        </w:tc>
        <w:tc>
          <w:tcPr>
            <w:tcW w:w="3789" w:type="dxa"/>
            <w:vAlign w:val="center"/>
          </w:tcPr>
          <w:p w:rsidR="00CE3E16" w:rsidRPr="00CE3E16" w:rsidRDefault="00CE3E16" w:rsidP="00CE3E16">
            <w:pPr>
              <w:spacing w:before="60" w:after="60"/>
              <w:jc w:val="both"/>
              <w:rPr>
                <w:caps/>
              </w:rPr>
            </w:pPr>
            <w:r w:rsidRPr="00CE3E16">
              <w:rPr>
                <w:caps/>
              </w:rPr>
              <w:t xml:space="preserve">Revenues </w:t>
            </w:r>
            <w:r>
              <w:rPr>
                <w:caps/>
              </w:rPr>
              <w:t xml:space="preserve">STREAM </w:t>
            </w:r>
            <w:r w:rsidRPr="00CE3E16">
              <w:rPr>
                <w:caps/>
              </w:rPr>
              <w:t>or other evidence of traction</w:t>
            </w:r>
          </w:p>
          <w:p w:rsidR="00CE3E16" w:rsidRPr="00625FDD" w:rsidRDefault="00CE3E16" w:rsidP="00CE3E16">
            <w:pPr>
              <w:spacing w:before="60" w:after="60"/>
              <w:jc w:val="both"/>
              <w:rPr>
                <w:caps/>
              </w:rPr>
            </w:pPr>
            <w:r w:rsidRPr="00CE3E16">
              <w:rPr>
                <w:caps/>
              </w:rPr>
              <w:t>(customer/user acquisition) to date</w:t>
            </w:r>
          </w:p>
        </w:tc>
        <w:tc>
          <w:tcPr>
            <w:tcW w:w="766" w:type="dxa"/>
            <w:vAlign w:val="center"/>
          </w:tcPr>
          <w:p w:rsidR="00CE3E16" w:rsidRPr="00625FDD" w:rsidRDefault="00CE3E16" w:rsidP="00625FDD">
            <w:pPr>
              <w:spacing w:before="60" w:after="60"/>
              <w:jc w:val="both"/>
            </w:pPr>
          </w:p>
        </w:tc>
        <w:tc>
          <w:tcPr>
            <w:tcW w:w="3859" w:type="dxa"/>
            <w:vAlign w:val="center"/>
          </w:tcPr>
          <w:p w:rsidR="00CE3E16" w:rsidRPr="00625FDD" w:rsidRDefault="00CE3E16" w:rsidP="00625FDD">
            <w:pPr>
              <w:spacing w:before="60" w:after="60"/>
              <w:jc w:val="both"/>
            </w:pPr>
          </w:p>
        </w:tc>
      </w:tr>
      <w:tr w:rsidR="00625FDD" w:rsidRPr="00625FDD" w:rsidTr="00122CCD">
        <w:tc>
          <w:tcPr>
            <w:tcW w:w="4606" w:type="dxa"/>
            <w:gridSpan w:val="2"/>
            <w:vAlign w:val="center"/>
          </w:tcPr>
          <w:p w:rsidR="00625FDD" w:rsidRPr="00625FDD" w:rsidRDefault="00625FDD" w:rsidP="00625FDD">
            <w:pPr>
              <w:spacing w:before="60" w:after="60"/>
              <w:jc w:val="right"/>
              <w:rPr>
                <w:rFonts w:eastAsiaTheme="minorHAnsi"/>
                <w:b/>
                <w:sz w:val="22"/>
                <w:szCs w:val="22"/>
                <w:lang w:val="fr-FR" w:eastAsia="en-US"/>
              </w:rPr>
            </w:pPr>
            <w:r w:rsidRPr="00625FDD">
              <w:rPr>
                <w:rFonts w:eastAsiaTheme="minorHAnsi"/>
                <w:b/>
                <w:sz w:val="22"/>
                <w:szCs w:val="22"/>
                <w:lang w:val="fr-FR" w:eastAsia="en-US"/>
              </w:rPr>
              <w:t>SUB-TOTAL SCORE</w:t>
            </w:r>
          </w:p>
        </w:tc>
        <w:tc>
          <w:tcPr>
            <w:tcW w:w="766" w:type="dxa"/>
            <w:vAlign w:val="center"/>
          </w:tcPr>
          <w:p w:rsidR="00625FDD" w:rsidRPr="00625FDD" w:rsidRDefault="00625FDD" w:rsidP="00625FDD">
            <w:pPr>
              <w:spacing w:before="60" w:after="60"/>
              <w:jc w:val="both"/>
              <w:rPr>
                <w:rFonts w:eastAsiaTheme="minorHAnsi"/>
                <w:sz w:val="22"/>
                <w:lang w:eastAsia="en-US"/>
              </w:rPr>
            </w:pPr>
          </w:p>
        </w:tc>
        <w:tc>
          <w:tcPr>
            <w:tcW w:w="3859" w:type="dxa"/>
            <w:vAlign w:val="center"/>
          </w:tcPr>
          <w:p w:rsidR="00625FDD" w:rsidRPr="00625FDD" w:rsidRDefault="00625FDD" w:rsidP="00625FDD">
            <w:pPr>
              <w:spacing w:before="60" w:after="60"/>
              <w:jc w:val="both"/>
              <w:rPr>
                <w:rFonts w:eastAsiaTheme="minorHAnsi"/>
                <w:sz w:val="22"/>
                <w:lang w:eastAsia="en-US"/>
              </w:rPr>
            </w:pPr>
          </w:p>
        </w:tc>
      </w:tr>
    </w:tbl>
    <w:tbl>
      <w:tblPr>
        <w:tblStyle w:val="Grilledutableau"/>
        <w:tblW w:w="0" w:type="auto"/>
        <w:tblLook w:val="04A0" w:firstRow="1" w:lastRow="0" w:firstColumn="1" w:lastColumn="0" w:noHBand="0" w:noVBand="1"/>
      </w:tblPr>
      <w:tblGrid>
        <w:gridCol w:w="817"/>
        <w:gridCol w:w="3789"/>
        <w:gridCol w:w="766"/>
        <w:gridCol w:w="3859"/>
      </w:tblGrid>
      <w:tr w:rsidR="00CE3E16" w:rsidRPr="00270509" w:rsidTr="00122CCD">
        <w:tc>
          <w:tcPr>
            <w:tcW w:w="4606" w:type="dxa"/>
            <w:gridSpan w:val="2"/>
            <w:shd w:val="clear" w:color="auto" w:fill="548DD4" w:themeFill="text2" w:themeFillTint="99"/>
            <w:vAlign w:val="center"/>
          </w:tcPr>
          <w:p w:rsidR="00CE3E16" w:rsidRPr="00270509" w:rsidRDefault="00CE3E16" w:rsidP="00CE3E16">
            <w:pPr>
              <w:pStyle w:val="Paragraphedeliste"/>
              <w:numPr>
                <w:ilvl w:val="0"/>
                <w:numId w:val="2"/>
              </w:numPr>
              <w:spacing w:before="40" w:after="40"/>
              <w:jc w:val="both"/>
              <w:rPr>
                <w:b/>
                <w:color w:val="FFFFFF" w:themeColor="background1"/>
              </w:rPr>
            </w:pPr>
            <w:r>
              <w:rPr>
                <w:b/>
                <w:color w:val="FFFFFF" w:themeColor="background1"/>
              </w:rPr>
              <w:t>SUSTAINABILITY</w:t>
            </w:r>
          </w:p>
        </w:tc>
        <w:tc>
          <w:tcPr>
            <w:tcW w:w="766" w:type="dxa"/>
            <w:shd w:val="clear" w:color="auto" w:fill="548DD4" w:themeFill="text2" w:themeFillTint="99"/>
            <w:vAlign w:val="center"/>
          </w:tcPr>
          <w:p w:rsidR="00CE3E16" w:rsidRPr="00270509" w:rsidRDefault="00CE3E16" w:rsidP="00122CCD">
            <w:pPr>
              <w:spacing w:before="40" w:after="40"/>
              <w:jc w:val="both"/>
              <w:rPr>
                <w:b/>
                <w:color w:val="FFFFFF" w:themeColor="background1"/>
              </w:rPr>
            </w:pPr>
            <w:r>
              <w:rPr>
                <w:b/>
                <w:color w:val="FFFFFF" w:themeColor="background1"/>
              </w:rPr>
              <w:t xml:space="preserve">  </w:t>
            </w:r>
          </w:p>
        </w:tc>
        <w:tc>
          <w:tcPr>
            <w:tcW w:w="3859" w:type="dxa"/>
            <w:shd w:val="clear" w:color="auto" w:fill="548DD4" w:themeFill="text2" w:themeFillTint="99"/>
            <w:vAlign w:val="center"/>
          </w:tcPr>
          <w:p w:rsidR="00CE3E16" w:rsidRPr="00270509" w:rsidRDefault="00CE3E16" w:rsidP="00122CCD">
            <w:pPr>
              <w:spacing w:before="40" w:after="40"/>
              <w:jc w:val="both"/>
              <w:rPr>
                <w:b/>
                <w:color w:val="FFFFFF" w:themeColor="background1"/>
              </w:rPr>
            </w:pPr>
            <w:r w:rsidRPr="00270509">
              <w:rPr>
                <w:b/>
                <w:color w:val="FFFFFF" w:themeColor="background1"/>
              </w:rPr>
              <w:t>Comments &amp; Justifications</w:t>
            </w:r>
          </w:p>
        </w:tc>
      </w:tr>
      <w:tr w:rsidR="00CE3E16" w:rsidRPr="00417D57" w:rsidTr="00122CCD">
        <w:tc>
          <w:tcPr>
            <w:tcW w:w="817" w:type="dxa"/>
            <w:vAlign w:val="center"/>
          </w:tcPr>
          <w:p w:rsidR="00CE3E16" w:rsidRDefault="00135A57" w:rsidP="00122CCD">
            <w:pPr>
              <w:spacing w:before="60" w:after="60"/>
              <w:jc w:val="center"/>
              <w:rPr>
                <w:b/>
              </w:rPr>
            </w:pPr>
            <w:r>
              <w:rPr>
                <w:b/>
              </w:rPr>
              <w:t>4</w:t>
            </w:r>
            <w:r w:rsidR="00CE3E16">
              <w:rPr>
                <w:b/>
              </w:rPr>
              <w:t>.1</w:t>
            </w:r>
          </w:p>
        </w:tc>
        <w:tc>
          <w:tcPr>
            <w:tcW w:w="3789" w:type="dxa"/>
            <w:vAlign w:val="center"/>
          </w:tcPr>
          <w:p w:rsidR="00135A57" w:rsidRPr="00135A57" w:rsidRDefault="00135A57" w:rsidP="00135A57">
            <w:pPr>
              <w:spacing w:before="60" w:after="60"/>
              <w:jc w:val="both"/>
              <w:rPr>
                <w:caps/>
                <w:sz w:val="22"/>
              </w:rPr>
            </w:pPr>
            <w:r w:rsidRPr="00135A57">
              <w:rPr>
                <w:caps/>
                <w:sz w:val="22"/>
              </w:rPr>
              <w:t>Clear sustainability measures</w:t>
            </w:r>
          </w:p>
          <w:p w:rsidR="00135A57" w:rsidRPr="00135A57" w:rsidRDefault="00135A57" w:rsidP="00135A57">
            <w:pPr>
              <w:spacing w:before="60" w:after="60"/>
              <w:jc w:val="both"/>
              <w:rPr>
                <w:caps/>
                <w:sz w:val="22"/>
              </w:rPr>
            </w:pPr>
            <w:r w:rsidRPr="00135A57">
              <w:rPr>
                <w:caps/>
                <w:sz w:val="22"/>
              </w:rPr>
              <w:t>incorporated: the durability of the</w:t>
            </w:r>
          </w:p>
          <w:p w:rsidR="00135A57" w:rsidRPr="00135A57" w:rsidRDefault="00135A57" w:rsidP="00135A57">
            <w:pPr>
              <w:spacing w:before="60" w:after="60"/>
              <w:jc w:val="both"/>
              <w:rPr>
                <w:caps/>
                <w:sz w:val="22"/>
              </w:rPr>
            </w:pPr>
            <w:r w:rsidRPr="00135A57">
              <w:rPr>
                <w:caps/>
                <w:sz w:val="22"/>
              </w:rPr>
              <w:t>project after the implementation</w:t>
            </w:r>
          </w:p>
          <w:p w:rsidR="00CE3E16" w:rsidRPr="00135A57" w:rsidRDefault="00135A57" w:rsidP="00135A57">
            <w:pPr>
              <w:spacing w:before="60" w:after="60"/>
              <w:jc w:val="both"/>
              <w:rPr>
                <w:caps/>
                <w:sz w:val="22"/>
              </w:rPr>
            </w:pPr>
            <w:r w:rsidRPr="00135A57">
              <w:rPr>
                <w:caps/>
                <w:sz w:val="22"/>
              </w:rPr>
              <w:t>deadline</w:t>
            </w:r>
          </w:p>
        </w:tc>
        <w:tc>
          <w:tcPr>
            <w:tcW w:w="766" w:type="dxa"/>
            <w:vAlign w:val="center"/>
          </w:tcPr>
          <w:p w:rsidR="00CE3E16" w:rsidRPr="00417D57" w:rsidRDefault="00CE3E16" w:rsidP="00122CCD">
            <w:pPr>
              <w:spacing w:before="60" w:after="60"/>
              <w:jc w:val="both"/>
              <w:rPr>
                <w:sz w:val="22"/>
              </w:rPr>
            </w:pPr>
          </w:p>
        </w:tc>
        <w:tc>
          <w:tcPr>
            <w:tcW w:w="3859" w:type="dxa"/>
            <w:vAlign w:val="center"/>
          </w:tcPr>
          <w:p w:rsidR="00CE3E16" w:rsidRPr="00417D57" w:rsidRDefault="00CE3E16" w:rsidP="00122CCD">
            <w:pPr>
              <w:spacing w:before="60" w:after="60"/>
              <w:jc w:val="both"/>
              <w:rPr>
                <w:sz w:val="22"/>
              </w:rPr>
            </w:pPr>
          </w:p>
        </w:tc>
      </w:tr>
      <w:tr w:rsidR="00CE3E16" w:rsidRPr="00417D57" w:rsidTr="00122CCD">
        <w:tc>
          <w:tcPr>
            <w:tcW w:w="817" w:type="dxa"/>
            <w:vAlign w:val="center"/>
          </w:tcPr>
          <w:p w:rsidR="00CE3E16" w:rsidRDefault="00135A57" w:rsidP="00122CCD">
            <w:pPr>
              <w:spacing w:before="60" w:after="60"/>
              <w:jc w:val="center"/>
              <w:rPr>
                <w:b/>
              </w:rPr>
            </w:pPr>
            <w:r>
              <w:rPr>
                <w:b/>
              </w:rPr>
              <w:t>4</w:t>
            </w:r>
            <w:r w:rsidR="00CE3E16">
              <w:rPr>
                <w:b/>
              </w:rPr>
              <w:t>.2</w:t>
            </w:r>
          </w:p>
        </w:tc>
        <w:tc>
          <w:tcPr>
            <w:tcW w:w="3789" w:type="dxa"/>
            <w:vAlign w:val="center"/>
          </w:tcPr>
          <w:p w:rsidR="00CE3E16" w:rsidRPr="00135A57" w:rsidRDefault="00135A57" w:rsidP="00122CCD">
            <w:pPr>
              <w:spacing w:before="60" w:after="60"/>
              <w:jc w:val="both"/>
              <w:rPr>
                <w:caps/>
                <w:sz w:val="22"/>
              </w:rPr>
            </w:pPr>
            <w:r w:rsidRPr="00135A57">
              <w:rPr>
                <w:caps/>
                <w:sz w:val="22"/>
              </w:rPr>
              <w:t>Persistency of competitive advantage19</w:t>
            </w:r>
          </w:p>
        </w:tc>
        <w:tc>
          <w:tcPr>
            <w:tcW w:w="766" w:type="dxa"/>
            <w:vAlign w:val="center"/>
          </w:tcPr>
          <w:p w:rsidR="00CE3E16" w:rsidRPr="00417D57" w:rsidRDefault="00CE3E16" w:rsidP="00122CCD">
            <w:pPr>
              <w:spacing w:before="60" w:after="60"/>
              <w:jc w:val="both"/>
              <w:rPr>
                <w:sz w:val="22"/>
              </w:rPr>
            </w:pPr>
          </w:p>
        </w:tc>
        <w:tc>
          <w:tcPr>
            <w:tcW w:w="3859" w:type="dxa"/>
            <w:vAlign w:val="center"/>
          </w:tcPr>
          <w:p w:rsidR="00CE3E16" w:rsidRPr="00417D57" w:rsidRDefault="00CE3E16" w:rsidP="00122CCD">
            <w:pPr>
              <w:spacing w:before="60" w:after="60"/>
              <w:jc w:val="both"/>
              <w:rPr>
                <w:sz w:val="22"/>
              </w:rPr>
            </w:pPr>
          </w:p>
        </w:tc>
      </w:tr>
      <w:tr w:rsidR="00CE3E16" w:rsidRPr="00417D57" w:rsidTr="00122CCD">
        <w:tc>
          <w:tcPr>
            <w:tcW w:w="817" w:type="dxa"/>
            <w:vAlign w:val="center"/>
          </w:tcPr>
          <w:p w:rsidR="00CE3E16" w:rsidRDefault="00135A57" w:rsidP="00122CCD">
            <w:pPr>
              <w:spacing w:before="60" w:after="60"/>
              <w:jc w:val="center"/>
              <w:rPr>
                <w:b/>
              </w:rPr>
            </w:pPr>
            <w:r>
              <w:rPr>
                <w:b/>
              </w:rPr>
              <w:t>4</w:t>
            </w:r>
            <w:r w:rsidR="00CE3E16">
              <w:rPr>
                <w:b/>
              </w:rPr>
              <w:t>.3</w:t>
            </w:r>
          </w:p>
        </w:tc>
        <w:tc>
          <w:tcPr>
            <w:tcW w:w="3789" w:type="dxa"/>
            <w:vAlign w:val="center"/>
          </w:tcPr>
          <w:p w:rsidR="00135A57" w:rsidRPr="00135A57" w:rsidRDefault="00135A57" w:rsidP="00135A57">
            <w:pPr>
              <w:spacing w:before="60" w:after="60"/>
              <w:jc w:val="both"/>
              <w:rPr>
                <w:caps/>
                <w:sz w:val="22"/>
              </w:rPr>
            </w:pPr>
            <w:r w:rsidRPr="00135A57">
              <w:rPr>
                <w:caps/>
                <w:sz w:val="22"/>
              </w:rPr>
              <w:t>Potential for product renewal/ability to</w:t>
            </w:r>
          </w:p>
          <w:p w:rsidR="00CE3E16" w:rsidRPr="00135A57" w:rsidRDefault="00135A57" w:rsidP="00135A57">
            <w:pPr>
              <w:spacing w:before="60" w:after="60"/>
              <w:jc w:val="both"/>
              <w:rPr>
                <w:caps/>
                <w:sz w:val="22"/>
              </w:rPr>
            </w:pPr>
            <w:r w:rsidRPr="00135A57">
              <w:rPr>
                <w:caps/>
                <w:sz w:val="22"/>
              </w:rPr>
              <w:t>pivot</w:t>
            </w:r>
          </w:p>
        </w:tc>
        <w:tc>
          <w:tcPr>
            <w:tcW w:w="766" w:type="dxa"/>
            <w:vAlign w:val="center"/>
          </w:tcPr>
          <w:p w:rsidR="00CE3E16" w:rsidRPr="00417D57" w:rsidRDefault="00CE3E16" w:rsidP="00122CCD">
            <w:pPr>
              <w:spacing w:before="60" w:after="60"/>
              <w:jc w:val="both"/>
              <w:rPr>
                <w:sz w:val="22"/>
              </w:rPr>
            </w:pPr>
          </w:p>
        </w:tc>
        <w:tc>
          <w:tcPr>
            <w:tcW w:w="3859" w:type="dxa"/>
            <w:vAlign w:val="center"/>
          </w:tcPr>
          <w:p w:rsidR="00CE3E16" w:rsidRPr="00417D57" w:rsidRDefault="00CE3E16" w:rsidP="00122CCD">
            <w:pPr>
              <w:spacing w:before="60" w:after="60"/>
              <w:jc w:val="both"/>
              <w:rPr>
                <w:sz w:val="22"/>
              </w:rPr>
            </w:pPr>
          </w:p>
        </w:tc>
      </w:tr>
      <w:tr w:rsidR="00CE3E16" w:rsidRPr="00417D57" w:rsidTr="00122CCD">
        <w:tc>
          <w:tcPr>
            <w:tcW w:w="4606" w:type="dxa"/>
            <w:gridSpan w:val="2"/>
            <w:vAlign w:val="center"/>
          </w:tcPr>
          <w:p w:rsidR="00CE3E16" w:rsidRPr="00FF0396" w:rsidRDefault="00CE3E16" w:rsidP="00122CCD">
            <w:pPr>
              <w:spacing w:before="60" w:after="60"/>
              <w:jc w:val="right"/>
              <w:rPr>
                <w:b/>
              </w:rPr>
            </w:pPr>
            <w:r w:rsidRPr="00FF0396">
              <w:rPr>
                <w:b/>
              </w:rPr>
              <w:t>SUB-TOTAL SCORE</w:t>
            </w:r>
          </w:p>
        </w:tc>
        <w:tc>
          <w:tcPr>
            <w:tcW w:w="766" w:type="dxa"/>
            <w:vAlign w:val="center"/>
          </w:tcPr>
          <w:p w:rsidR="00CE3E16" w:rsidRPr="00417D57" w:rsidRDefault="00CE3E16" w:rsidP="00122CCD">
            <w:pPr>
              <w:spacing w:before="60" w:after="60"/>
              <w:jc w:val="both"/>
            </w:pPr>
          </w:p>
        </w:tc>
        <w:tc>
          <w:tcPr>
            <w:tcW w:w="3859" w:type="dxa"/>
            <w:vAlign w:val="center"/>
          </w:tcPr>
          <w:p w:rsidR="00CE3E16" w:rsidRPr="00417D57" w:rsidRDefault="00CE3E16" w:rsidP="00122CCD">
            <w:pPr>
              <w:spacing w:before="60" w:after="60"/>
              <w:jc w:val="both"/>
            </w:pPr>
          </w:p>
        </w:tc>
      </w:tr>
    </w:tbl>
    <w:p w:rsidR="00CE3E16" w:rsidRDefault="00CE3E16" w:rsidP="005726A0">
      <w:pPr>
        <w:spacing w:before="120" w:after="0"/>
        <w:jc w:val="both"/>
        <w:rPr>
          <w:b/>
          <w:sz w:val="24"/>
          <w:szCs w:val="24"/>
          <w:lang w:val="en-US"/>
        </w:rPr>
      </w:pPr>
    </w:p>
    <w:p w:rsidR="00135A57" w:rsidRPr="00135A57" w:rsidRDefault="00135A57" w:rsidP="00DD70DE">
      <w:pPr>
        <w:pBdr>
          <w:top w:val="single" w:sz="4" w:space="1" w:color="auto"/>
          <w:left w:val="single" w:sz="4" w:space="4" w:color="auto"/>
          <w:bottom w:val="single" w:sz="4" w:space="1" w:color="auto"/>
          <w:right w:val="single" w:sz="4" w:space="4" w:color="auto"/>
        </w:pBdr>
        <w:spacing w:before="120" w:after="120"/>
        <w:jc w:val="center"/>
        <w:rPr>
          <w:b/>
          <w:sz w:val="24"/>
        </w:rPr>
      </w:pPr>
      <w:bookmarkStart w:id="0" w:name="_GoBack"/>
      <w:r w:rsidRPr="00135A57">
        <w:rPr>
          <w:b/>
          <w:sz w:val="24"/>
        </w:rPr>
        <w:t>ONLY the 10 FIRST RANKED ARE SELECTED TO GO TO THE BOOT CAMP</w:t>
      </w:r>
    </w:p>
    <w:p w:rsidR="00DD70DE" w:rsidRDefault="00135A57" w:rsidP="00DD70DE">
      <w:pPr>
        <w:pBdr>
          <w:top w:val="single" w:sz="4" w:space="1" w:color="auto"/>
          <w:left w:val="single" w:sz="4" w:space="4" w:color="auto"/>
          <w:bottom w:val="single" w:sz="4" w:space="1" w:color="auto"/>
          <w:right w:val="single" w:sz="4" w:space="4" w:color="auto"/>
        </w:pBdr>
        <w:spacing w:before="120" w:after="120"/>
        <w:jc w:val="center"/>
        <w:rPr>
          <w:b/>
          <w:sz w:val="24"/>
          <w:lang w:val="en-US"/>
        </w:rPr>
      </w:pPr>
      <w:r w:rsidRPr="00135A57">
        <w:rPr>
          <w:b/>
          <w:sz w:val="24"/>
          <w:lang w:val="en-US"/>
        </w:rPr>
        <w:t xml:space="preserve">DETAILS OF THE RANKING CAN BE PROVIDED UPON REQUEST BY </w:t>
      </w:r>
      <w:r w:rsidR="00DD70DE">
        <w:rPr>
          <w:b/>
          <w:sz w:val="24"/>
          <w:lang w:val="en-US"/>
        </w:rPr>
        <w:t>EACH</w:t>
      </w:r>
      <w:r w:rsidRPr="00135A57">
        <w:rPr>
          <w:b/>
          <w:sz w:val="24"/>
          <w:lang w:val="en-US"/>
        </w:rPr>
        <w:t xml:space="preserve"> APPLICANTS </w:t>
      </w:r>
    </w:p>
    <w:p w:rsidR="00135A57" w:rsidRPr="00135A57" w:rsidRDefault="00135A57" w:rsidP="00DD70DE">
      <w:pPr>
        <w:pBdr>
          <w:top w:val="single" w:sz="4" w:space="1" w:color="auto"/>
          <w:left w:val="single" w:sz="4" w:space="4" w:color="auto"/>
          <w:bottom w:val="single" w:sz="4" w:space="1" w:color="auto"/>
          <w:right w:val="single" w:sz="4" w:space="4" w:color="auto"/>
        </w:pBdr>
        <w:spacing w:before="120" w:after="120"/>
        <w:jc w:val="center"/>
        <w:rPr>
          <w:b/>
          <w:sz w:val="24"/>
          <w:lang w:val="en-US"/>
        </w:rPr>
      </w:pPr>
      <w:r w:rsidRPr="00135A57">
        <w:rPr>
          <w:b/>
          <w:sz w:val="24"/>
          <w:lang w:val="en-US"/>
        </w:rPr>
        <w:t xml:space="preserve">(Only for </w:t>
      </w:r>
      <w:r w:rsidR="00DD70DE">
        <w:rPr>
          <w:b/>
          <w:sz w:val="24"/>
          <w:lang w:val="en-US"/>
        </w:rPr>
        <w:t>each</w:t>
      </w:r>
      <w:r w:rsidRPr="00135A57">
        <w:rPr>
          <w:b/>
          <w:sz w:val="24"/>
          <w:lang w:val="en-US"/>
        </w:rPr>
        <w:t xml:space="preserve"> scoring)</w:t>
      </w:r>
    </w:p>
    <w:bookmarkEnd w:id="0"/>
    <w:p w:rsidR="00135A57" w:rsidRPr="00135A57" w:rsidRDefault="00135A57" w:rsidP="00135A57">
      <w:pPr>
        <w:spacing w:before="120" w:after="120"/>
        <w:rPr>
          <w:sz w:val="24"/>
          <w:lang w:val="en-US"/>
        </w:rPr>
      </w:pPr>
      <w:r w:rsidRPr="00135A57">
        <w:rPr>
          <w:sz w:val="24"/>
          <w:lang w:val="en-US"/>
        </w:rPr>
        <w:t xml:space="preserve">Each section is assigned with weights due their importance (Sections I and IV -20% each, section II and III – 30% each) </w:t>
      </w:r>
    </w:p>
    <w:p w:rsidR="00135A57" w:rsidRPr="00135A57" w:rsidRDefault="00135A57" w:rsidP="00135A57">
      <w:pPr>
        <w:spacing w:before="120" w:after="120"/>
        <w:rPr>
          <w:sz w:val="24"/>
          <w:lang w:val="en-US"/>
        </w:rPr>
      </w:pPr>
      <w:r w:rsidRPr="00135A57">
        <w:rPr>
          <w:sz w:val="24"/>
          <w:lang w:val="en-US"/>
        </w:rPr>
        <w:t xml:space="preserve">The proposal can score overall 100 points in accordance with the breakdown provided in the pre-evaluation grid (Concept Note stage 1A). </w:t>
      </w:r>
    </w:p>
    <w:p w:rsidR="00135A57" w:rsidRPr="00135A57" w:rsidRDefault="00135A57" w:rsidP="00135A57">
      <w:pPr>
        <w:spacing w:before="120" w:after="120"/>
        <w:rPr>
          <w:sz w:val="24"/>
          <w:lang w:val="en-US"/>
        </w:rPr>
      </w:pPr>
      <w:r w:rsidRPr="00135A57">
        <w:rPr>
          <w:sz w:val="24"/>
          <w:lang w:val="en-US"/>
        </w:rPr>
        <w:t xml:space="preserve">Applications shall be rejected and not evaluated further if: </w:t>
      </w:r>
    </w:p>
    <w:p w:rsidR="00135A57" w:rsidRPr="00135A57" w:rsidRDefault="00135A57" w:rsidP="00135A57">
      <w:pPr>
        <w:pStyle w:val="Paragraphedeliste"/>
        <w:numPr>
          <w:ilvl w:val="0"/>
          <w:numId w:val="7"/>
        </w:numPr>
        <w:spacing w:before="120" w:after="120"/>
        <w:ind w:left="709" w:hanging="425"/>
        <w:contextualSpacing w:val="0"/>
        <w:jc w:val="both"/>
        <w:rPr>
          <w:sz w:val="24"/>
          <w:lang w:val="en-US"/>
        </w:rPr>
      </w:pPr>
      <w:r w:rsidRPr="00135A57">
        <w:rPr>
          <w:sz w:val="24"/>
          <w:lang w:val="en-US"/>
        </w:rPr>
        <w:t xml:space="preserve">The total (weighted) average score is less than or equal to 50 points; </w:t>
      </w:r>
    </w:p>
    <w:p w:rsidR="00135A57" w:rsidRPr="00135A57" w:rsidRDefault="00135A57" w:rsidP="00135A57">
      <w:pPr>
        <w:pStyle w:val="Paragraphedeliste"/>
        <w:numPr>
          <w:ilvl w:val="0"/>
          <w:numId w:val="7"/>
        </w:numPr>
        <w:spacing w:before="120" w:after="120"/>
        <w:ind w:left="709" w:hanging="425"/>
        <w:contextualSpacing w:val="0"/>
        <w:jc w:val="both"/>
        <w:rPr>
          <w:sz w:val="24"/>
          <w:lang w:val="en-US"/>
        </w:rPr>
      </w:pPr>
      <w:r w:rsidRPr="00135A57">
        <w:rPr>
          <w:sz w:val="24"/>
          <w:lang w:val="en-US"/>
        </w:rPr>
        <w:t xml:space="preserve">The sub-total weighted average score of section II, market and commercialization, is less than or equal to 15; </w:t>
      </w:r>
    </w:p>
    <w:p w:rsidR="00135A57" w:rsidRDefault="00135A57" w:rsidP="00135A57">
      <w:pPr>
        <w:pStyle w:val="Paragraphedeliste"/>
        <w:numPr>
          <w:ilvl w:val="0"/>
          <w:numId w:val="7"/>
        </w:numPr>
        <w:spacing w:before="120" w:after="120"/>
        <w:ind w:left="709" w:hanging="425"/>
        <w:contextualSpacing w:val="0"/>
        <w:jc w:val="both"/>
        <w:rPr>
          <w:sz w:val="24"/>
          <w:lang w:val="en-US"/>
        </w:rPr>
      </w:pPr>
      <w:r w:rsidRPr="00135A57">
        <w:rPr>
          <w:sz w:val="24"/>
          <w:lang w:val="en-US"/>
        </w:rPr>
        <w:t xml:space="preserve">The sub-total weighted average score of section III, management and </w:t>
      </w:r>
      <w:proofErr w:type="spellStart"/>
      <w:r w:rsidRPr="00135A57">
        <w:rPr>
          <w:sz w:val="24"/>
          <w:lang w:val="en-US"/>
        </w:rPr>
        <w:t>finacial</w:t>
      </w:r>
      <w:proofErr w:type="spellEnd"/>
      <w:r w:rsidRPr="00135A57">
        <w:rPr>
          <w:sz w:val="24"/>
          <w:lang w:val="en-US"/>
        </w:rPr>
        <w:t xml:space="preserve"> capacity , is less than or equal to 10; </w:t>
      </w:r>
    </w:p>
    <w:p w:rsidR="00DD70DE" w:rsidRDefault="00DD70DE" w:rsidP="00DD70DE">
      <w:pPr>
        <w:rPr>
          <w:lang w:val="en-US"/>
        </w:rPr>
      </w:pPr>
    </w:p>
    <w:tbl>
      <w:tblPr>
        <w:tblStyle w:val="Grilledutableau"/>
        <w:tblW w:w="0" w:type="auto"/>
        <w:tblLook w:val="04A0" w:firstRow="1" w:lastRow="0" w:firstColumn="1" w:lastColumn="0" w:noHBand="0" w:noVBand="1"/>
      </w:tblPr>
      <w:tblGrid>
        <w:gridCol w:w="9212"/>
      </w:tblGrid>
      <w:tr w:rsidR="00DD70DE" w:rsidTr="00DD70DE">
        <w:tc>
          <w:tcPr>
            <w:tcW w:w="9212" w:type="dxa"/>
          </w:tcPr>
          <w:p w:rsidR="00DD70DE" w:rsidRPr="00135A57" w:rsidRDefault="00DD70DE" w:rsidP="00DD70DE">
            <w:pPr>
              <w:spacing w:before="120" w:after="120"/>
              <w:rPr>
                <w:b/>
              </w:rPr>
            </w:pPr>
            <w:r w:rsidRPr="00135A57">
              <w:rPr>
                <w:b/>
              </w:rPr>
              <w:t xml:space="preserve">Two lists will be drafted after completion of the evaluation stage </w:t>
            </w:r>
          </w:p>
          <w:p w:rsidR="00DD70DE" w:rsidRPr="00135A57" w:rsidRDefault="00DD70DE" w:rsidP="00DD70DE">
            <w:pPr>
              <w:spacing w:before="120" w:after="120"/>
              <w:jc w:val="both"/>
            </w:pPr>
            <w:r w:rsidRPr="00135A57">
              <w:t xml:space="preserve">1) A list of proposals not recommended for the Boot Camp and the final evaluation by SC members. This list contains applications rejected due to the failure to meet the thresholds defined above in this section and the applications that scored less than those pre-selected. </w:t>
            </w:r>
          </w:p>
          <w:p w:rsidR="00DD70DE" w:rsidRPr="00135A57" w:rsidRDefault="00DD70DE" w:rsidP="00DD70DE">
            <w:pPr>
              <w:spacing w:before="120" w:after="120"/>
              <w:jc w:val="both"/>
            </w:pPr>
            <w:r w:rsidRPr="00135A57">
              <w:t>2) A list of project proposals for the Boot Camp Session and final evaluation, ranked by score, and with funding requirement.</w:t>
            </w:r>
          </w:p>
          <w:p w:rsidR="00DD70DE" w:rsidRDefault="00DD70DE" w:rsidP="00DD70DE">
            <w:pPr>
              <w:spacing w:before="120" w:after="120"/>
              <w:jc w:val="both"/>
            </w:pPr>
          </w:p>
          <w:p w:rsidR="00DD70DE" w:rsidRPr="00135A57" w:rsidRDefault="00DD70DE" w:rsidP="00DD70DE">
            <w:pPr>
              <w:spacing w:before="120" w:after="120"/>
              <w:jc w:val="both"/>
            </w:pPr>
            <w:r w:rsidRPr="00135A57">
              <w:t>Applicants will be informed on the outcomes of the evaluation and shall be ready to prepare the boot camp session to pitching the SC members and answer questions during the selection committee.</w:t>
            </w:r>
          </w:p>
          <w:p w:rsidR="00DD70DE" w:rsidRDefault="00DD70DE" w:rsidP="00DD70DE">
            <w:pPr>
              <w:spacing w:before="120" w:after="120"/>
              <w:jc w:val="both"/>
            </w:pPr>
          </w:p>
        </w:tc>
      </w:tr>
    </w:tbl>
    <w:p w:rsidR="00DD70DE" w:rsidRPr="00DD70DE" w:rsidRDefault="00DD70DE" w:rsidP="00DD70DE">
      <w:pPr>
        <w:spacing w:before="120" w:after="120"/>
        <w:jc w:val="both"/>
        <w:rPr>
          <w:sz w:val="24"/>
          <w:lang w:val="en-US"/>
        </w:rPr>
      </w:pPr>
    </w:p>
    <w:p w:rsidR="00135A57" w:rsidRPr="00135A57" w:rsidRDefault="00135A57" w:rsidP="00135A57">
      <w:pPr>
        <w:spacing w:before="120" w:after="120"/>
        <w:jc w:val="both"/>
        <w:rPr>
          <w:sz w:val="24"/>
          <w:lang w:val="en-US"/>
        </w:rPr>
      </w:pPr>
    </w:p>
    <w:sectPr w:rsidR="00135A57" w:rsidRPr="00135A57" w:rsidSect="00DE520E">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71" w:rsidRDefault="00797771" w:rsidP="00DE520E">
      <w:pPr>
        <w:spacing w:after="0" w:line="240" w:lineRule="auto"/>
      </w:pPr>
      <w:r>
        <w:separator/>
      </w:r>
    </w:p>
  </w:endnote>
  <w:endnote w:type="continuationSeparator" w:id="0">
    <w:p w:rsidR="00797771" w:rsidRDefault="00797771" w:rsidP="00DE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71" w:rsidRDefault="00797771" w:rsidP="00DE520E">
      <w:pPr>
        <w:spacing w:after="0" w:line="240" w:lineRule="auto"/>
      </w:pPr>
      <w:r>
        <w:separator/>
      </w:r>
    </w:p>
  </w:footnote>
  <w:footnote w:type="continuationSeparator" w:id="0">
    <w:p w:rsidR="00797771" w:rsidRDefault="00797771" w:rsidP="00DE5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7DB5"/>
    <w:multiLevelType w:val="hybridMultilevel"/>
    <w:tmpl w:val="EE76C330"/>
    <w:lvl w:ilvl="0" w:tplc="807802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8F2611"/>
    <w:multiLevelType w:val="hybridMultilevel"/>
    <w:tmpl w:val="EE76C330"/>
    <w:lvl w:ilvl="0" w:tplc="807802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197F01"/>
    <w:multiLevelType w:val="hybridMultilevel"/>
    <w:tmpl w:val="357BD2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857690F"/>
    <w:multiLevelType w:val="hybridMultilevel"/>
    <w:tmpl w:val="7A1274B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EE31AC1"/>
    <w:multiLevelType w:val="hybridMultilevel"/>
    <w:tmpl w:val="EE76C330"/>
    <w:lvl w:ilvl="0" w:tplc="807802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FE1A3B"/>
    <w:multiLevelType w:val="hybridMultilevel"/>
    <w:tmpl w:val="042A0D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CB6ACF"/>
    <w:multiLevelType w:val="hybridMultilevel"/>
    <w:tmpl w:val="429CE856"/>
    <w:lvl w:ilvl="0" w:tplc="9ACAB21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7ED51211"/>
    <w:multiLevelType w:val="hybridMultilevel"/>
    <w:tmpl w:val="EE76C330"/>
    <w:lvl w:ilvl="0" w:tplc="807802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cwsTA3NDC2MDWyNDJV0lEKTi0uzszPAykwqQUA1zpiAywAAAA="/>
  </w:docVars>
  <w:rsids>
    <w:rsidRoot w:val="00AB097A"/>
    <w:rsid w:val="00135A57"/>
    <w:rsid w:val="001442E3"/>
    <w:rsid w:val="00270509"/>
    <w:rsid w:val="002B03B9"/>
    <w:rsid w:val="003C0D6B"/>
    <w:rsid w:val="003D7823"/>
    <w:rsid w:val="00417D57"/>
    <w:rsid w:val="004F2B38"/>
    <w:rsid w:val="005251A8"/>
    <w:rsid w:val="005649C2"/>
    <w:rsid w:val="005726A0"/>
    <w:rsid w:val="00625FDD"/>
    <w:rsid w:val="00674671"/>
    <w:rsid w:val="006750C8"/>
    <w:rsid w:val="006F3437"/>
    <w:rsid w:val="007179E5"/>
    <w:rsid w:val="00795E5F"/>
    <w:rsid w:val="00797771"/>
    <w:rsid w:val="007E07F7"/>
    <w:rsid w:val="0080254A"/>
    <w:rsid w:val="00804103"/>
    <w:rsid w:val="00954BCB"/>
    <w:rsid w:val="009E04F1"/>
    <w:rsid w:val="00A74A48"/>
    <w:rsid w:val="00AB097A"/>
    <w:rsid w:val="00B40525"/>
    <w:rsid w:val="00C072CE"/>
    <w:rsid w:val="00C27995"/>
    <w:rsid w:val="00C75B80"/>
    <w:rsid w:val="00CA77F3"/>
    <w:rsid w:val="00CE3E16"/>
    <w:rsid w:val="00CF10D8"/>
    <w:rsid w:val="00D016E0"/>
    <w:rsid w:val="00D10B1B"/>
    <w:rsid w:val="00DD70DE"/>
    <w:rsid w:val="00DE520E"/>
    <w:rsid w:val="00E45311"/>
    <w:rsid w:val="00FF0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DD"/>
  </w:style>
  <w:style w:type="paragraph" w:styleId="Titre1">
    <w:name w:val="heading 1"/>
    <w:basedOn w:val="Normal"/>
    <w:next w:val="Normal"/>
    <w:link w:val="Titre1Car"/>
    <w:uiPriority w:val="9"/>
    <w:qFormat/>
    <w:rsid w:val="006F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43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F343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F3437"/>
    <w:pPr>
      <w:ind w:left="720"/>
      <w:contextualSpacing/>
    </w:pPr>
  </w:style>
  <w:style w:type="paragraph" w:styleId="Notedebasdepage">
    <w:name w:val="footnote text"/>
    <w:basedOn w:val="Normal"/>
    <w:link w:val="NotedebasdepageCar"/>
    <w:uiPriority w:val="99"/>
    <w:semiHidden/>
    <w:unhideWhenUsed/>
    <w:rsid w:val="00DE52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520E"/>
    <w:rPr>
      <w:sz w:val="20"/>
      <w:szCs w:val="20"/>
    </w:rPr>
  </w:style>
  <w:style w:type="table" w:styleId="Grilledutableau">
    <w:name w:val="Table Grid"/>
    <w:basedOn w:val="TableauNormal"/>
    <w:uiPriority w:val="59"/>
    <w:rsid w:val="00DE520E"/>
    <w:pPr>
      <w:spacing w:after="0" w:line="240" w:lineRule="auto"/>
    </w:pPr>
    <w:rPr>
      <w:rFonts w:eastAsia="MS Mincho"/>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DE520E"/>
    <w:rPr>
      <w:vertAlign w:val="superscript"/>
    </w:rPr>
  </w:style>
  <w:style w:type="paragraph" w:styleId="En-tte">
    <w:name w:val="header"/>
    <w:basedOn w:val="Normal"/>
    <w:link w:val="En-tteCar"/>
    <w:uiPriority w:val="99"/>
    <w:unhideWhenUsed/>
    <w:rsid w:val="0080254A"/>
    <w:pPr>
      <w:tabs>
        <w:tab w:val="center" w:pos="4536"/>
        <w:tab w:val="right" w:pos="9072"/>
      </w:tabs>
      <w:spacing w:after="0" w:line="240" w:lineRule="auto"/>
    </w:pPr>
  </w:style>
  <w:style w:type="character" w:customStyle="1" w:styleId="En-tteCar">
    <w:name w:val="En-tête Car"/>
    <w:basedOn w:val="Policepardfaut"/>
    <w:link w:val="En-tte"/>
    <w:uiPriority w:val="99"/>
    <w:rsid w:val="0080254A"/>
  </w:style>
  <w:style w:type="paragraph" w:styleId="Pieddepage">
    <w:name w:val="footer"/>
    <w:basedOn w:val="Normal"/>
    <w:link w:val="PieddepageCar"/>
    <w:uiPriority w:val="99"/>
    <w:unhideWhenUsed/>
    <w:rsid w:val="00802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54A"/>
  </w:style>
  <w:style w:type="table" w:customStyle="1" w:styleId="Grilledutableau1">
    <w:name w:val="Grille du tableau1"/>
    <w:basedOn w:val="TableauNormal"/>
    <w:next w:val="Grilledutableau"/>
    <w:uiPriority w:val="59"/>
    <w:rsid w:val="00625FDD"/>
    <w:pPr>
      <w:spacing w:after="0" w:line="240" w:lineRule="auto"/>
    </w:pPr>
    <w:rPr>
      <w:rFonts w:eastAsia="MS Mincho"/>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DD"/>
  </w:style>
  <w:style w:type="paragraph" w:styleId="Titre1">
    <w:name w:val="heading 1"/>
    <w:basedOn w:val="Normal"/>
    <w:next w:val="Normal"/>
    <w:link w:val="Titre1Car"/>
    <w:uiPriority w:val="9"/>
    <w:qFormat/>
    <w:rsid w:val="006F3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343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F343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F3437"/>
    <w:pPr>
      <w:ind w:left="720"/>
      <w:contextualSpacing/>
    </w:pPr>
  </w:style>
  <w:style w:type="paragraph" w:styleId="Notedebasdepage">
    <w:name w:val="footnote text"/>
    <w:basedOn w:val="Normal"/>
    <w:link w:val="NotedebasdepageCar"/>
    <w:uiPriority w:val="99"/>
    <w:semiHidden/>
    <w:unhideWhenUsed/>
    <w:rsid w:val="00DE52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520E"/>
    <w:rPr>
      <w:sz w:val="20"/>
      <w:szCs w:val="20"/>
    </w:rPr>
  </w:style>
  <w:style w:type="table" w:styleId="Grilledutableau">
    <w:name w:val="Table Grid"/>
    <w:basedOn w:val="TableauNormal"/>
    <w:uiPriority w:val="59"/>
    <w:rsid w:val="00DE520E"/>
    <w:pPr>
      <w:spacing w:after="0" w:line="240" w:lineRule="auto"/>
    </w:pPr>
    <w:rPr>
      <w:rFonts w:eastAsia="MS Mincho"/>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unhideWhenUsed/>
    <w:rsid w:val="00DE520E"/>
    <w:rPr>
      <w:vertAlign w:val="superscript"/>
    </w:rPr>
  </w:style>
  <w:style w:type="paragraph" w:styleId="En-tte">
    <w:name w:val="header"/>
    <w:basedOn w:val="Normal"/>
    <w:link w:val="En-tteCar"/>
    <w:uiPriority w:val="99"/>
    <w:unhideWhenUsed/>
    <w:rsid w:val="0080254A"/>
    <w:pPr>
      <w:tabs>
        <w:tab w:val="center" w:pos="4536"/>
        <w:tab w:val="right" w:pos="9072"/>
      </w:tabs>
      <w:spacing w:after="0" w:line="240" w:lineRule="auto"/>
    </w:pPr>
  </w:style>
  <w:style w:type="character" w:customStyle="1" w:styleId="En-tteCar">
    <w:name w:val="En-tête Car"/>
    <w:basedOn w:val="Policepardfaut"/>
    <w:link w:val="En-tte"/>
    <w:uiPriority w:val="99"/>
    <w:rsid w:val="0080254A"/>
  </w:style>
  <w:style w:type="paragraph" w:styleId="Pieddepage">
    <w:name w:val="footer"/>
    <w:basedOn w:val="Normal"/>
    <w:link w:val="PieddepageCar"/>
    <w:uiPriority w:val="99"/>
    <w:unhideWhenUsed/>
    <w:rsid w:val="008025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54A"/>
  </w:style>
  <w:style w:type="table" w:customStyle="1" w:styleId="Grilledutableau1">
    <w:name w:val="Grille du tableau1"/>
    <w:basedOn w:val="TableauNormal"/>
    <w:next w:val="Grilledutableau"/>
    <w:uiPriority w:val="59"/>
    <w:rsid w:val="00625FDD"/>
    <w:pPr>
      <w:spacing w:after="0" w:line="240" w:lineRule="auto"/>
    </w:pPr>
    <w:rPr>
      <w:rFonts w:eastAsia="MS Mincho"/>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1099</Words>
  <Characters>6046</Characters>
  <Application>Microsoft Office Word</Application>
  <DocSecurity>0</DocSecurity>
  <Lines>50</Lines>
  <Paragraphs>14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Instruction to the application process REMINDER</vt:lpstr>
    </vt:vector>
  </TitlesOfParts>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PhG</dc:creator>
  <cp:lastModifiedBy>PhG</cp:lastModifiedBy>
  <cp:revision>25</cp:revision>
  <cp:lastPrinted>2019-03-23T21:27:00Z</cp:lastPrinted>
  <dcterms:created xsi:type="dcterms:W3CDTF">2019-03-25T16:32:00Z</dcterms:created>
  <dcterms:modified xsi:type="dcterms:W3CDTF">2019-04-01T19:13:00Z</dcterms:modified>
</cp:coreProperties>
</file>