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E33" w:rsidRPr="00FC7E33" w:rsidRDefault="00FC7E33" w:rsidP="001C16F1">
      <w:pPr>
        <w:pStyle w:val="Titre1"/>
      </w:pPr>
      <w:r>
        <w:t>Stage 2B.</w:t>
      </w:r>
      <w:r w:rsidRPr="00FC7E33">
        <w:t xml:space="preserve"> Final Evaluation by </w:t>
      </w:r>
      <w:proofErr w:type="spellStart"/>
      <w:r>
        <w:t>Selection</w:t>
      </w:r>
      <w:proofErr w:type="spellEnd"/>
      <w:r>
        <w:t xml:space="preserve"> Committee </w:t>
      </w:r>
      <w:proofErr w:type="spellStart"/>
      <w:r>
        <w:t>members</w:t>
      </w:r>
      <w:proofErr w:type="spellEnd"/>
    </w:p>
    <w:p w:rsidR="00FC7E33" w:rsidRPr="001C16F1" w:rsidRDefault="00FC7E33" w:rsidP="001C16F1">
      <w:pPr>
        <w:jc w:val="both"/>
        <w:rPr>
          <w:lang w:val="en-US"/>
        </w:rPr>
      </w:pPr>
    </w:p>
    <w:p w:rsidR="00FC7E33" w:rsidRPr="001C16F1" w:rsidRDefault="00FC7E33" w:rsidP="001C16F1">
      <w:pPr>
        <w:jc w:val="both"/>
        <w:rPr>
          <w:lang w:val="en-US"/>
        </w:rPr>
      </w:pPr>
      <w:r w:rsidRPr="001C16F1">
        <w:rPr>
          <w:lang w:val="en-US"/>
        </w:rPr>
        <w:t>CBRN CoE Independent Investment Committee (members introduced on the website) is composed of five (5) unbiased International Experts. SC members have the highest standards of integrity, which preclude any questionable affiliation with Applicants, including as an employee, consultant, relative, political or business affiliate. They must have prominent expertise in innovation, science, or business.</w:t>
      </w:r>
    </w:p>
    <w:p w:rsidR="00FC7E33" w:rsidRPr="001C16F1" w:rsidRDefault="00FC7E33" w:rsidP="001C16F1">
      <w:pPr>
        <w:jc w:val="both"/>
        <w:rPr>
          <w:lang w:val="en-US"/>
        </w:rPr>
      </w:pPr>
      <w:r w:rsidRPr="001C16F1">
        <w:rPr>
          <w:lang w:val="en-US"/>
        </w:rPr>
        <w:t xml:space="preserve">At this stage, those applicants whose proposals have been selected will be invited to a 20mn each interviews (pitch session). The interview (pitch session) will be followed by a 20 </w:t>
      </w:r>
      <w:proofErr w:type="spellStart"/>
      <w:r w:rsidRPr="001C16F1">
        <w:rPr>
          <w:lang w:val="en-US"/>
        </w:rPr>
        <w:t>mn</w:t>
      </w:r>
      <w:proofErr w:type="spellEnd"/>
      <w:r w:rsidRPr="001C16F1">
        <w:rPr>
          <w:lang w:val="en-US"/>
        </w:rPr>
        <w:t xml:space="preserve"> Q&amp;A session. The applicants should be prepared as per final evaluation grid and be ready to answer the questions asked around these criteria and regarding their proposals.</w:t>
      </w:r>
    </w:p>
    <w:p w:rsidR="00FC7E33" w:rsidRPr="001C16F1" w:rsidRDefault="00FC7E33" w:rsidP="001C16F1">
      <w:pPr>
        <w:jc w:val="both"/>
        <w:rPr>
          <w:lang w:val="en-US"/>
        </w:rPr>
      </w:pPr>
      <w:r w:rsidRPr="001C16F1">
        <w:rPr>
          <w:lang w:val="en-US"/>
        </w:rPr>
        <w:t>The interviews conducted during this stage might be publicly broadcasted, therefore it is of utmost important that both parties, the applicants and the selection committee members strictly preserve the principle of non-disclosure, and secret content is not disclosed during these interviews.</w:t>
      </w:r>
    </w:p>
    <w:p w:rsidR="00FC7E33" w:rsidRPr="001C16F1" w:rsidRDefault="00FC7E33" w:rsidP="001C16F1">
      <w:pPr>
        <w:jc w:val="both"/>
        <w:rPr>
          <w:lang w:val="en-US"/>
        </w:rPr>
      </w:pPr>
      <w:r w:rsidRPr="001C16F1">
        <w:rPr>
          <w:lang w:val="en-US"/>
        </w:rPr>
        <w:t xml:space="preserve">After the pitching sessions, the consensus meeting of the SC under the </w:t>
      </w:r>
      <w:proofErr w:type="spellStart"/>
      <w:r w:rsidRPr="001C16F1">
        <w:rPr>
          <w:lang w:val="en-US"/>
        </w:rPr>
        <w:t>supervion</w:t>
      </w:r>
      <w:proofErr w:type="spellEnd"/>
      <w:r w:rsidRPr="001C16F1">
        <w:rPr>
          <w:lang w:val="en-US"/>
        </w:rPr>
        <w:t xml:space="preserve"> of the Chair of the SC will be immediately held. The SC members should agree on their own scores for each criterion and come up with the collective evaluation grid (see below).</w:t>
      </w:r>
    </w:p>
    <w:p w:rsidR="00FC7E33" w:rsidRPr="001C16F1" w:rsidRDefault="00FC7E33" w:rsidP="001C16F1">
      <w:pPr>
        <w:jc w:val="both"/>
        <w:rPr>
          <w:lang w:val="en-US"/>
        </w:rPr>
      </w:pPr>
      <w:r w:rsidRPr="001C16F1">
        <w:rPr>
          <w:lang w:val="en-US"/>
        </w:rPr>
        <w:t xml:space="preserve">The scoring </w:t>
      </w:r>
      <w:proofErr w:type="spellStart"/>
      <w:proofErr w:type="gramStart"/>
      <w:r w:rsidRPr="001C16F1">
        <w:rPr>
          <w:lang w:val="en-US"/>
        </w:rPr>
        <w:t>principe</w:t>
      </w:r>
      <w:proofErr w:type="spellEnd"/>
      <w:proofErr w:type="gramEnd"/>
      <w:r w:rsidRPr="001C16F1">
        <w:rPr>
          <w:lang w:val="en-US"/>
        </w:rPr>
        <w:t xml:space="preserve"> is as the same as in the evaluations stage, however no weights are assigned and no minimum thresholds are applied. Once SC agreed on their scores, the Chair of the SC give the table to the supervisor who fill-in the score in the application.</w:t>
      </w:r>
      <w:r w:rsidR="001C16F1" w:rsidRPr="001C16F1">
        <w:rPr>
          <w:lang w:val="en-US"/>
        </w:rPr>
        <w:t xml:space="preserve"> Each score is sent to each SC member in order to confirm their score. Once </w:t>
      </w:r>
      <w:proofErr w:type="spellStart"/>
      <w:r w:rsidR="001C16F1" w:rsidRPr="001C16F1">
        <w:rPr>
          <w:lang w:val="en-US"/>
        </w:rPr>
        <w:t>once</w:t>
      </w:r>
      <w:proofErr w:type="spellEnd"/>
      <w:r w:rsidR="001C16F1" w:rsidRPr="001C16F1">
        <w:rPr>
          <w:lang w:val="en-US"/>
        </w:rPr>
        <w:t xml:space="preserve"> SC members agreed, </w:t>
      </w:r>
      <w:proofErr w:type="spellStart"/>
      <w:r w:rsidR="001C16F1" w:rsidRPr="001C16F1">
        <w:rPr>
          <w:lang w:val="en-US"/>
        </w:rPr>
        <w:t>a</w:t>
      </w:r>
      <w:r w:rsidRPr="001C16F1">
        <w:rPr>
          <w:lang w:val="en-US"/>
        </w:rPr>
        <w:t>utomaticallty</w:t>
      </w:r>
      <w:proofErr w:type="spellEnd"/>
      <w:r w:rsidRPr="001C16F1">
        <w:rPr>
          <w:lang w:val="en-US"/>
        </w:rPr>
        <w:t xml:space="preserve"> the total score is ranked and the winners appear at the top of the list. </w:t>
      </w:r>
    </w:p>
    <w:p w:rsidR="001C16F1" w:rsidRPr="001C16F1" w:rsidRDefault="001C16F1" w:rsidP="001C16F1">
      <w:pPr>
        <w:jc w:val="both"/>
        <w:rPr>
          <w:lang w:val="en-US"/>
        </w:rPr>
      </w:pPr>
      <w:r w:rsidRPr="001C16F1">
        <w:rPr>
          <w:lang w:val="en-US"/>
        </w:rPr>
        <w:t>Applicants not retained can request for any detail of their scoring</w:t>
      </w:r>
    </w:p>
    <w:p w:rsidR="00FC7E33" w:rsidRPr="001C16F1" w:rsidRDefault="00FC7E33" w:rsidP="001C16F1">
      <w:pPr>
        <w:jc w:val="both"/>
        <w:rPr>
          <w:lang w:val="en-US"/>
        </w:rPr>
      </w:pPr>
      <w:r w:rsidRPr="001C16F1">
        <w:rPr>
          <w:lang w:val="en-US"/>
        </w:rPr>
        <w:t>The evaluation criteria for final</w:t>
      </w:r>
      <w:r w:rsidR="006215BA">
        <w:rPr>
          <w:lang w:val="en-US"/>
        </w:rPr>
        <w:t xml:space="preserve"> evaluation are the following 10</w:t>
      </w:r>
      <w:r w:rsidRPr="001C16F1">
        <w:rPr>
          <w:lang w:val="en-US"/>
        </w:rPr>
        <w:t xml:space="preserve"> </w:t>
      </w:r>
      <w:proofErr w:type="gramStart"/>
      <w:r w:rsidRPr="001C16F1">
        <w:rPr>
          <w:lang w:val="en-US"/>
        </w:rPr>
        <w:t>criteria :</w:t>
      </w:r>
      <w:proofErr w:type="gramEnd"/>
    </w:p>
    <w:p w:rsidR="001E6EF5" w:rsidRPr="001E6EF5" w:rsidRDefault="00FC7E33" w:rsidP="009E48D9">
      <w:pPr>
        <w:pStyle w:val="Titre2"/>
        <w:spacing w:before="480" w:after="360"/>
      </w:pPr>
      <w:r w:rsidRPr="001E6EF5">
        <w:t>Collective evaluation grid</w:t>
      </w:r>
      <w:bookmarkStart w:id="0" w:name="_GoBack"/>
      <w:bookmarkEnd w:id="0"/>
    </w:p>
    <w:tbl>
      <w:tblPr>
        <w:tblStyle w:val="Grilledutableau"/>
        <w:tblW w:w="0" w:type="auto"/>
        <w:tblLook w:val="04A0" w:firstRow="1" w:lastRow="0" w:firstColumn="1" w:lastColumn="0" w:noHBand="0" w:noVBand="1"/>
      </w:tblPr>
      <w:tblGrid>
        <w:gridCol w:w="817"/>
        <w:gridCol w:w="3969"/>
        <w:gridCol w:w="992"/>
        <w:gridCol w:w="3434"/>
      </w:tblGrid>
      <w:tr w:rsidR="001C16F1" w:rsidTr="006215BA">
        <w:trPr>
          <w:trHeight w:val="435"/>
        </w:trPr>
        <w:tc>
          <w:tcPr>
            <w:tcW w:w="817" w:type="dxa"/>
            <w:shd w:val="clear" w:color="auto" w:fill="548DD4" w:themeFill="text2" w:themeFillTint="99"/>
            <w:vAlign w:val="center"/>
          </w:tcPr>
          <w:p w:rsidR="001C16F1" w:rsidRPr="001C16F1" w:rsidRDefault="001C16F1" w:rsidP="001C16F1">
            <w:pPr>
              <w:jc w:val="center"/>
              <w:rPr>
                <w:b/>
                <w:color w:val="FFFFFF" w:themeColor="background1"/>
              </w:rPr>
            </w:pPr>
            <w:r w:rsidRPr="001C16F1">
              <w:rPr>
                <w:b/>
                <w:color w:val="FFFFFF" w:themeColor="background1"/>
              </w:rPr>
              <w:t>N°</w:t>
            </w:r>
          </w:p>
        </w:tc>
        <w:tc>
          <w:tcPr>
            <w:tcW w:w="3969" w:type="dxa"/>
            <w:shd w:val="clear" w:color="auto" w:fill="548DD4" w:themeFill="text2" w:themeFillTint="99"/>
            <w:vAlign w:val="center"/>
          </w:tcPr>
          <w:p w:rsidR="001C16F1" w:rsidRPr="001C16F1" w:rsidRDefault="001C16F1" w:rsidP="001C16F1">
            <w:pPr>
              <w:jc w:val="center"/>
              <w:rPr>
                <w:b/>
                <w:color w:val="FFFFFF" w:themeColor="background1"/>
              </w:rPr>
            </w:pPr>
            <w:r w:rsidRPr="001C16F1">
              <w:rPr>
                <w:b/>
                <w:color w:val="FFFFFF" w:themeColor="background1"/>
              </w:rPr>
              <w:t>CRITERIA</w:t>
            </w:r>
          </w:p>
        </w:tc>
        <w:tc>
          <w:tcPr>
            <w:tcW w:w="992" w:type="dxa"/>
            <w:shd w:val="clear" w:color="auto" w:fill="548DD4" w:themeFill="text2" w:themeFillTint="99"/>
            <w:vAlign w:val="center"/>
          </w:tcPr>
          <w:p w:rsidR="001C16F1" w:rsidRPr="001C16F1" w:rsidRDefault="001C16F1" w:rsidP="001C16F1">
            <w:pPr>
              <w:jc w:val="center"/>
              <w:rPr>
                <w:b/>
                <w:color w:val="FFFFFF" w:themeColor="background1"/>
              </w:rPr>
            </w:pPr>
            <w:r w:rsidRPr="001C16F1">
              <w:rPr>
                <w:b/>
                <w:color w:val="FFFFFF" w:themeColor="background1"/>
              </w:rPr>
              <w:t>SCORE</w:t>
            </w:r>
          </w:p>
        </w:tc>
        <w:tc>
          <w:tcPr>
            <w:tcW w:w="3434" w:type="dxa"/>
            <w:shd w:val="clear" w:color="auto" w:fill="548DD4" w:themeFill="text2" w:themeFillTint="99"/>
            <w:vAlign w:val="center"/>
          </w:tcPr>
          <w:p w:rsidR="001C16F1" w:rsidRPr="001C16F1" w:rsidRDefault="001C16F1" w:rsidP="001C16F1">
            <w:pPr>
              <w:jc w:val="center"/>
              <w:rPr>
                <w:b/>
                <w:color w:val="FFFFFF" w:themeColor="background1"/>
              </w:rPr>
            </w:pPr>
            <w:r w:rsidRPr="001C16F1">
              <w:rPr>
                <w:b/>
                <w:color w:val="FFFFFF" w:themeColor="background1"/>
              </w:rPr>
              <w:t>COMMENTS</w:t>
            </w:r>
          </w:p>
        </w:tc>
      </w:tr>
      <w:tr w:rsidR="001C16F1" w:rsidTr="006215BA">
        <w:tc>
          <w:tcPr>
            <w:tcW w:w="817" w:type="dxa"/>
          </w:tcPr>
          <w:p w:rsidR="001C16F1" w:rsidRDefault="001C16F1" w:rsidP="00FC7E33">
            <w:pPr>
              <w:jc w:val="center"/>
              <w:rPr>
                <w:b/>
              </w:rPr>
            </w:pPr>
            <w:r>
              <w:rPr>
                <w:b/>
              </w:rPr>
              <w:t>1</w:t>
            </w:r>
          </w:p>
        </w:tc>
        <w:tc>
          <w:tcPr>
            <w:tcW w:w="3969" w:type="dxa"/>
          </w:tcPr>
          <w:p w:rsidR="001C16F1" w:rsidRPr="006215BA" w:rsidRDefault="001C16F1" w:rsidP="001C16F1">
            <w:pPr>
              <w:spacing w:before="40" w:line="276" w:lineRule="auto"/>
              <w:rPr>
                <w:lang w:val="en-US"/>
              </w:rPr>
            </w:pPr>
            <w:r w:rsidRPr="006215BA">
              <w:rPr>
                <w:lang w:val="en-US"/>
              </w:rPr>
              <w:t>Customer Problem</w:t>
            </w:r>
          </w:p>
          <w:p w:rsidR="001C16F1" w:rsidRPr="006215BA" w:rsidRDefault="001C16F1" w:rsidP="001C16F1">
            <w:pPr>
              <w:spacing w:before="40" w:afterLines="50" w:after="120"/>
              <w:ind w:left="317" w:hanging="283"/>
              <w:rPr>
                <w:b/>
                <w:lang w:val="en-US"/>
              </w:rPr>
            </w:pPr>
            <w:r w:rsidRPr="006215BA">
              <w:rPr>
                <w:lang w:val="en-US"/>
              </w:rPr>
              <w:t xml:space="preserve">- </w:t>
            </w:r>
            <w:r w:rsidRPr="006215BA">
              <w:rPr>
                <w:lang w:val="en-US"/>
              </w:rPr>
              <w:t>The problem was well identified</w:t>
            </w:r>
          </w:p>
        </w:tc>
        <w:tc>
          <w:tcPr>
            <w:tcW w:w="992" w:type="dxa"/>
          </w:tcPr>
          <w:p w:rsidR="001C16F1" w:rsidRDefault="001C16F1" w:rsidP="00FC7E33">
            <w:pPr>
              <w:jc w:val="center"/>
              <w:rPr>
                <w:b/>
              </w:rPr>
            </w:pPr>
          </w:p>
        </w:tc>
        <w:tc>
          <w:tcPr>
            <w:tcW w:w="3434" w:type="dxa"/>
          </w:tcPr>
          <w:p w:rsidR="001C16F1" w:rsidRDefault="001C16F1" w:rsidP="00FC7E33">
            <w:pPr>
              <w:jc w:val="center"/>
              <w:rPr>
                <w:b/>
              </w:rPr>
            </w:pPr>
          </w:p>
        </w:tc>
      </w:tr>
      <w:tr w:rsidR="001C16F1" w:rsidTr="006215BA">
        <w:tc>
          <w:tcPr>
            <w:tcW w:w="817" w:type="dxa"/>
          </w:tcPr>
          <w:p w:rsidR="001C16F1" w:rsidRDefault="001C16F1" w:rsidP="00FC7E33">
            <w:pPr>
              <w:jc w:val="center"/>
              <w:rPr>
                <w:b/>
              </w:rPr>
            </w:pPr>
            <w:r>
              <w:rPr>
                <w:b/>
              </w:rPr>
              <w:t>2</w:t>
            </w:r>
          </w:p>
        </w:tc>
        <w:tc>
          <w:tcPr>
            <w:tcW w:w="3969" w:type="dxa"/>
          </w:tcPr>
          <w:p w:rsidR="001C16F1" w:rsidRPr="006215BA" w:rsidRDefault="001C16F1" w:rsidP="001C16F1">
            <w:pPr>
              <w:spacing w:before="40" w:line="276" w:lineRule="auto"/>
              <w:rPr>
                <w:lang w:val="en-US"/>
              </w:rPr>
            </w:pPr>
            <w:r w:rsidRPr="006215BA">
              <w:rPr>
                <w:lang w:val="en-US"/>
              </w:rPr>
              <w:t>Operational capacity</w:t>
            </w:r>
          </w:p>
          <w:p w:rsidR="001C16F1" w:rsidRPr="006215BA" w:rsidRDefault="001C16F1" w:rsidP="001C16F1">
            <w:pPr>
              <w:pStyle w:val="Paragraphedeliste"/>
              <w:numPr>
                <w:ilvl w:val="0"/>
                <w:numId w:val="5"/>
              </w:numPr>
              <w:spacing w:before="40"/>
              <w:ind w:left="176" w:hanging="142"/>
              <w:rPr>
                <w:b/>
                <w:lang w:val="en-US"/>
              </w:rPr>
            </w:pPr>
            <w:r w:rsidRPr="006215BA">
              <w:rPr>
                <w:lang w:val="en-US"/>
              </w:rPr>
              <w:t>Management and team</w:t>
            </w:r>
          </w:p>
        </w:tc>
        <w:tc>
          <w:tcPr>
            <w:tcW w:w="992" w:type="dxa"/>
          </w:tcPr>
          <w:p w:rsidR="001C16F1" w:rsidRDefault="001C16F1" w:rsidP="00FC7E33">
            <w:pPr>
              <w:jc w:val="center"/>
              <w:rPr>
                <w:b/>
              </w:rPr>
            </w:pPr>
          </w:p>
        </w:tc>
        <w:tc>
          <w:tcPr>
            <w:tcW w:w="3434" w:type="dxa"/>
          </w:tcPr>
          <w:p w:rsidR="001C16F1" w:rsidRDefault="001C16F1" w:rsidP="00FC7E33">
            <w:pPr>
              <w:jc w:val="center"/>
              <w:rPr>
                <w:b/>
              </w:rPr>
            </w:pPr>
          </w:p>
        </w:tc>
      </w:tr>
      <w:tr w:rsidR="001C16F1" w:rsidTr="006215BA">
        <w:tc>
          <w:tcPr>
            <w:tcW w:w="817" w:type="dxa"/>
          </w:tcPr>
          <w:p w:rsidR="001C16F1" w:rsidRDefault="001C16F1" w:rsidP="00FC7E33">
            <w:pPr>
              <w:jc w:val="center"/>
              <w:rPr>
                <w:b/>
              </w:rPr>
            </w:pPr>
            <w:r>
              <w:rPr>
                <w:b/>
              </w:rPr>
              <w:t>3</w:t>
            </w:r>
          </w:p>
        </w:tc>
        <w:tc>
          <w:tcPr>
            <w:tcW w:w="3969" w:type="dxa"/>
          </w:tcPr>
          <w:p w:rsidR="001C16F1" w:rsidRPr="006215BA" w:rsidRDefault="001C16F1" w:rsidP="001C16F1">
            <w:pPr>
              <w:spacing w:before="40"/>
              <w:rPr>
                <w:lang w:val="en-US"/>
              </w:rPr>
            </w:pPr>
            <w:r w:rsidRPr="006215BA">
              <w:rPr>
                <w:lang w:val="en-US"/>
              </w:rPr>
              <w:t>Product/service/process overview</w:t>
            </w:r>
          </w:p>
          <w:p w:rsidR="001C16F1" w:rsidRPr="006215BA" w:rsidRDefault="001C16F1" w:rsidP="001C16F1">
            <w:pPr>
              <w:numPr>
                <w:ilvl w:val="0"/>
                <w:numId w:val="1"/>
              </w:numPr>
              <w:spacing w:before="40"/>
              <w:ind w:left="317" w:hanging="283"/>
              <w:rPr>
                <w:lang w:val="en-US"/>
              </w:rPr>
            </w:pPr>
            <w:r w:rsidRPr="006215BA">
              <w:rPr>
                <w:lang w:val="en-US"/>
              </w:rPr>
              <w:t>Product service description</w:t>
            </w:r>
          </w:p>
          <w:p w:rsidR="001C16F1" w:rsidRPr="006215BA" w:rsidRDefault="001C16F1" w:rsidP="001C16F1">
            <w:pPr>
              <w:numPr>
                <w:ilvl w:val="0"/>
                <w:numId w:val="1"/>
              </w:numPr>
              <w:spacing w:before="40"/>
              <w:ind w:left="317" w:hanging="283"/>
              <w:rPr>
                <w:lang w:val="en-US"/>
              </w:rPr>
            </w:pPr>
            <w:r w:rsidRPr="006215BA">
              <w:rPr>
                <w:lang w:val="en-US"/>
              </w:rPr>
              <w:t>Uniqueness (</w:t>
            </w:r>
            <w:r w:rsidR="006215BA" w:rsidRPr="006215BA">
              <w:rPr>
                <w:lang w:val="en-US"/>
              </w:rPr>
              <w:t>innovativeness</w:t>
            </w:r>
            <w:r w:rsidR="006215BA">
              <w:rPr>
                <w:lang w:val="en-US"/>
              </w:rPr>
              <w:t>)</w:t>
            </w:r>
          </w:p>
        </w:tc>
        <w:tc>
          <w:tcPr>
            <w:tcW w:w="992" w:type="dxa"/>
          </w:tcPr>
          <w:p w:rsidR="001C16F1" w:rsidRDefault="001C16F1" w:rsidP="00FC7E33">
            <w:pPr>
              <w:jc w:val="center"/>
              <w:rPr>
                <w:b/>
              </w:rPr>
            </w:pPr>
          </w:p>
        </w:tc>
        <w:tc>
          <w:tcPr>
            <w:tcW w:w="3434" w:type="dxa"/>
          </w:tcPr>
          <w:p w:rsidR="001C16F1" w:rsidRDefault="001C16F1" w:rsidP="00FC7E33">
            <w:pPr>
              <w:jc w:val="center"/>
              <w:rPr>
                <w:b/>
              </w:rPr>
            </w:pPr>
          </w:p>
        </w:tc>
      </w:tr>
      <w:tr w:rsidR="001C16F1" w:rsidTr="006215BA">
        <w:tc>
          <w:tcPr>
            <w:tcW w:w="817" w:type="dxa"/>
          </w:tcPr>
          <w:p w:rsidR="001C16F1" w:rsidRDefault="001C16F1" w:rsidP="00FC7E33">
            <w:pPr>
              <w:jc w:val="center"/>
              <w:rPr>
                <w:b/>
              </w:rPr>
            </w:pPr>
            <w:r>
              <w:rPr>
                <w:b/>
              </w:rPr>
              <w:t>4</w:t>
            </w:r>
          </w:p>
        </w:tc>
        <w:tc>
          <w:tcPr>
            <w:tcW w:w="3969" w:type="dxa"/>
          </w:tcPr>
          <w:p w:rsidR="006215BA" w:rsidRPr="006215BA" w:rsidRDefault="001C16F1" w:rsidP="006215BA">
            <w:pPr>
              <w:spacing w:before="40" w:line="276" w:lineRule="auto"/>
              <w:rPr>
                <w:lang w:val="en-US"/>
              </w:rPr>
            </w:pPr>
            <w:r w:rsidRPr="006215BA">
              <w:rPr>
                <w:lang w:val="en-US"/>
              </w:rPr>
              <w:t>Development phase</w:t>
            </w:r>
          </w:p>
          <w:p w:rsidR="001C16F1" w:rsidRPr="006215BA" w:rsidRDefault="006215BA" w:rsidP="006215BA">
            <w:pPr>
              <w:spacing w:before="40" w:line="276" w:lineRule="auto"/>
              <w:ind w:left="176" w:hanging="176"/>
              <w:rPr>
                <w:lang w:val="en-US"/>
              </w:rPr>
            </w:pPr>
            <w:r w:rsidRPr="006215BA">
              <w:rPr>
                <w:lang w:val="en-US"/>
              </w:rPr>
              <w:t xml:space="preserve">- </w:t>
            </w:r>
            <w:r w:rsidR="001C16F1" w:rsidRPr="006215BA">
              <w:rPr>
                <w:lang w:val="en-US"/>
              </w:rPr>
              <w:t xml:space="preserve">Mature enough to be introduced to the </w:t>
            </w:r>
            <w:r w:rsidR="001C16F1" w:rsidRPr="006215BA">
              <w:rPr>
                <w:lang w:val="en-US"/>
              </w:rPr>
              <w:lastRenderedPageBreak/>
              <w:t>market</w:t>
            </w:r>
          </w:p>
        </w:tc>
        <w:tc>
          <w:tcPr>
            <w:tcW w:w="992" w:type="dxa"/>
          </w:tcPr>
          <w:p w:rsidR="001C16F1" w:rsidRDefault="001C16F1" w:rsidP="00FC7E33">
            <w:pPr>
              <w:jc w:val="center"/>
              <w:rPr>
                <w:b/>
              </w:rPr>
            </w:pPr>
          </w:p>
        </w:tc>
        <w:tc>
          <w:tcPr>
            <w:tcW w:w="3434" w:type="dxa"/>
          </w:tcPr>
          <w:p w:rsidR="001C16F1" w:rsidRDefault="001C16F1" w:rsidP="00FC7E33">
            <w:pPr>
              <w:jc w:val="center"/>
              <w:rPr>
                <w:b/>
              </w:rPr>
            </w:pPr>
          </w:p>
        </w:tc>
      </w:tr>
      <w:tr w:rsidR="006215BA" w:rsidTr="006215BA">
        <w:tc>
          <w:tcPr>
            <w:tcW w:w="817" w:type="dxa"/>
          </w:tcPr>
          <w:p w:rsidR="006215BA" w:rsidRDefault="006215BA" w:rsidP="00FC7E33">
            <w:pPr>
              <w:jc w:val="center"/>
              <w:rPr>
                <w:b/>
              </w:rPr>
            </w:pPr>
            <w:r>
              <w:rPr>
                <w:b/>
              </w:rPr>
              <w:lastRenderedPageBreak/>
              <w:t>5</w:t>
            </w:r>
          </w:p>
        </w:tc>
        <w:tc>
          <w:tcPr>
            <w:tcW w:w="3969" w:type="dxa"/>
          </w:tcPr>
          <w:p w:rsidR="006215BA" w:rsidRPr="006215BA" w:rsidRDefault="006215BA" w:rsidP="006215BA">
            <w:pPr>
              <w:spacing w:before="40" w:line="276" w:lineRule="auto"/>
              <w:rPr>
                <w:lang w:val="en-US"/>
              </w:rPr>
            </w:pPr>
            <w:r w:rsidRPr="006215BA">
              <w:rPr>
                <w:lang w:val="en-US"/>
              </w:rPr>
              <w:t xml:space="preserve">Market size and growth </w:t>
            </w:r>
          </w:p>
          <w:p w:rsidR="006215BA" w:rsidRPr="006215BA" w:rsidRDefault="006215BA" w:rsidP="006215BA">
            <w:pPr>
              <w:spacing w:before="40" w:line="276" w:lineRule="auto"/>
              <w:rPr>
                <w:lang w:val="en-US"/>
              </w:rPr>
            </w:pPr>
            <w:r w:rsidRPr="006215BA">
              <w:rPr>
                <w:lang w:val="en-US"/>
              </w:rPr>
              <w:t xml:space="preserve">- </w:t>
            </w:r>
            <w:r w:rsidRPr="006215BA">
              <w:rPr>
                <w:lang w:val="en-US"/>
              </w:rPr>
              <w:t>Target market and segmentation</w:t>
            </w:r>
          </w:p>
        </w:tc>
        <w:tc>
          <w:tcPr>
            <w:tcW w:w="992" w:type="dxa"/>
          </w:tcPr>
          <w:p w:rsidR="006215BA" w:rsidRDefault="006215BA" w:rsidP="00FC7E33">
            <w:pPr>
              <w:jc w:val="center"/>
              <w:rPr>
                <w:b/>
              </w:rPr>
            </w:pPr>
          </w:p>
        </w:tc>
        <w:tc>
          <w:tcPr>
            <w:tcW w:w="3434" w:type="dxa"/>
          </w:tcPr>
          <w:p w:rsidR="006215BA" w:rsidRDefault="006215BA" w:rsidP="00FC7E33">
            <w:pPr>
              <w:jc w:val="center"/>
              <w:rPr>
                <w:b/>
              </w:rPr>
            </w:pPr>
          </w:p>
        </w:tc>
      </w:tr>
      <w:tr w:rsidR="006215BA" w:rsidTr="006215BA">
        <w:tc>
          <w:tcPr>
            <w:tcW w:w="817" w:type="dxa"/>
          </w:tcPr>
          <w:p w:rsidR="006215BA" w:rsidRDefault="006215BA" w:rsidP="00FC7E33">
            <w:pPr>
              <w:jc w:val="center"/>
              <w:rPr>
                <w:b/>
              </w:rPr>
            </w:pPr>
            <w:r>
              <w:rPr>
                <w:b/>
              </w:rPr>
              <w:t>6</w:t>
            </w:r>
          </w:p>
        </w:tc>
        <w:tc>
          <w:tcPr>
            <w:tcW w:w="3969" w:type="dxa"/>
          </w:tcPr>
          <w:p w:rsidR="006215BA" w:rsidRPr="006215BA" w:rsidRDefault="006215BA" w:rsidP="006215BA">
            <w:pPr>
              <w:spacing w:before="40" w:line="276" w:lineRule="auto"/>
              <w:rPr>
                <w:lang w:val="en-US"/>
              </w:rPr>
            </w:pPr>
            <w:r w:rsidRPr="006215BA">
              <w:rPr>
                <w:lang w:val="en-US"/>
              </w:rPr>
              <w:t>Go-to-Market strategy</w:t>
            </w:r>
          </w:p>
          <w:p w:rsidR="006215BA" w:rsidRPr="006215BA" w:rsidRDefault="006215BA" w:rsidP="006215BA">
            <w:pPr>
              <w:spacing w:before="40"/>
              <w:ind w:left="176" w:hanging="176"/>
              <w:rPr>
                <w:b/>
                <w:lang w:val="en-US"/>
              </w:rPr>
            </w:pPr>
            <w:r w:rsidRPr="006215BA">
              <w:rPr>
                <w:lang w:val="en-US"/>
              </w:rPr>
              <w:t>- Strategy for delivering a product or service to the customer</w:t>
            </w:r>
          </w:p>
        </w:tc>
        <w:tc>
          <w:tcPr>
            <w:tcW w:w="992" w:type="dxa"/>
          </w:tcPr>
          <w:p w:rsidR="006215BA" w:rsidRDefault="006215BA" w:rsidP="00FC7E33">
            <w:pPr>
              <w:jc w:val="center"/>
              <w:rPr>
                <w:b/>
              </w:rPr>
            </w:pPr>
          </w:p>
        </w:tc>
        <w:tc>
          <w:tcPr>
            <w:tcW w:w="3434" w:type="dxa"/>
          </w:tcPr>
          <w:p w:rsidR="006215BA" w:rsidRDefault="006215BA" w:rsidP="00FC7E33">
            <w:pPr>
              <w:jc w:val="center"/>
              <w:rPr>
                <w:b/>
              </w:rPr>
            </w:pPr>
          </w:p>
        </w:tc>
      </w:tr>
      <w:tr w:rsidR="006215BA" w:rsidTr="006215BA">
        <w:tc>
          <w:tcPr>
            <w:tcW w:w="817" w:type="dxa"/>
          </w:tcPr>
          <w:p w:rsidR="006215BA" w:rsidRDefault="006215BA" w:rsidP="00FC7E33">
            <w:pPr>
              <w:jc w:val="center"/>
              <w:rPr>
                <w:b/>
              </w:rPr>
            </w:pPr>
            <w:r>
              <w:rPr>
                <w:b/>
              </w:rPr>
              <w:t>7</w:t>
            </w:r>
          </w:p>
        </w:tc>
        <w:tc>
          <w:tcPr>
            <w:tcW w:w="3969" w:type="dxa"/>
          </w:tcPr>
          <w:p w:rsidR="006215BA" w:rsidRPr="006215BA" w:rsidRDefault="006215BA" w:rsidP="006215BA">
            <w:pPr>
              <w:spacing w:before="40"/>
              <w:ind w:left="176" w:hanging="176"/>
              <w:rPr>
                <w:lang w:val="en-US"/>
              </w:rPr>
            </w:pPr>
            <w:r w:rsidRPr="006215BA">
              <w:rPr>
                <w:lang w:val="en-US"/>
              </w:rPr>
              <w:t>Competitive landscape and advantages :</w:t>
            </w:r>
          </w:p>
          <w:p w:rsidR="006215BA" w:rsidRPr="006215BA" w:rsidRDefault="006215BA" w:rsidP="006215BA">
            <w:pPr>
              <w:spacing w:before="40"/>
              <w:ind w:left="176" w:hanging="176"/>
              <w:rPr>
                <w:lang w:val="en-US"/>
              </w:rPr>
            </w:pPr>
            <w:r w:rsidRPr="006215BA">
              <w:rPr>
                <w:lang w:val="en-US"/>
              </w:rPr>
              <w:t>-</w:t>
            </w:r>
            <w:r w:rsidRPr="006215BA">
              <w:rPr>
                <w:lang w:val="en-US"/>
              </w:rPr>
              <w:tab/>
              <w:t>Competitors and competitive products/services</w:t>
            </w:r>
          </w:p>
          <w:p w:rsidR="006215BA" w:rsidRPr="006215BA" w:rsidRDefault="006215BA" w:rsidP="006215BA">
            <w:pPr>
              <w:spacing w:before="40" w:line="276" w:lineRule="auto"/>
              <w:ind w:left="176" w:hanging="176"/>
              <w:rPr>
                <w:lang w:val="en-US"/>
              </w:rPr>
            </w:pPr>
            <w:r w:rsidRPr="006215BA">
              <w:rPr>
                <w:lang w:val="en-US"/>
              </w:rPr>
              <w:t>-</w:t>
            </w:r>
            <w:r w:rsidRPr="006215BA">
              <w:rPr>
                <w:lang w:val="en-US"/>
              </w:rPr>
              <w:tab/>
              <w:t xml:space="preserve">Competitive advantages of the proposed </w:t>
            </w:r>
            <w:r w:rsidRPr="006215BA">
              <w:rPr>
                <w:lang w:val="en-US"/>
              </w:rPr>
              <w:t>product</w:t>
            </w:r>
            <w:r w:rsidRPr="006215BA">
              <w:rPr>
                <w:lang w:val="en-US"/>
              </w:rPr>
              <w:t>/service</w:t>
            </w:r>
            <w:r>
              <w:rPr>
                <w:lang w:val="en-US"/>
              </w:rPr>
              <w:t>/process</w:t>
            </w:r>
          </w:p>
        </w:tc>
        <w:tc>
          <w:tcPr>
            <w:tcW w:w="992" w:type="dxa"/>
          </w:tcPr>
          <w:p w:rsidR="006215BA" w:rsidRDefault="006215BA" w:rsidP="00FC7E33">
            <w:pPr>
              <w:jc w:val="center"/>
              <w:rPr>
                <w:b/>
              </w:rPr>
            </w:pPr>
          </w:p>
        </w:tc>
        <w:tc>
          <w:tcPr>
            <w:tcW w:w="3434" w:type="dxa"/>
          </w:tcPr>
          <w:p w:rsidR="006215BA" w:rsidRDefault="006215BA" w:rsidP="00FC7E33">
            <w:pPr>
              <w:jc w:val="center"/>
              <w:rPr>
                <w:b/>
              </w:rPr>
            </w:pPr>
          </w:p>
        </w:tc>
      </w:tr>
      <w:tr w:rsidR="006215BA" w:rsidTr="006215BA">
        <w:tc>
          <w:tcPr>
            <w:tcW w:w="817" w:type="dxa"/>
          </w:tcPr>
          <w:p w:rsidR="006215BA" w:rsidRDefault="006215BA" w:rsidP="00FC7E33">
            <w:pPr>
              <w:jc w:val="center"/>
              <w:rPr>
                <w:b/>
              </w:rPr>
            </w:pPr>
            <w:r>
              <w:rPr>
                <w:b/>
              </w:rPr>
              <w:t>8</w:t>
            </w:r>
          </w:p>
        </w:tc>
        <w:tc>
          <w:tcPr>
            <w:tcW w:w="3969" w:type="dxa"/>
          </w:tcPr>
          <w:p w:rsidR="006215BA" w:rsidRPr="006215BA" w:rsidRDefault="006215BA" w:rsidP="006215BA">
            <w:pPr>
              <w:spacing w:before="40"/>
              <w:rPr>
                <w:lang w:val="en-US"/>
              </w:rPr>
            </w:pPr>
            <w:r w:rsidRPr="006215BA">
              <w:rPr>
                <w:lang w:val="en-US"/>
              </w:rPr>
              <w:t>Financial projections</w:t>
            </w:r>
          </w:p>
          <w:p w:rsidR="006215BA" w:rsidRDefault="006215BA" w:rsidP="006215BA">
            <w:pPr>
              <w:spacing w:before="40"/>
              <w:rPr>
                <w:lang w:val="en-US"/>
              </w:rPr>
            </w:pPr>
            <w:r>
              <w:rPr>
                <w:lang w:val="en-US"/>
              </w:rPr>
              <w:t xml:space="preserve">- Expected profitability </w:t>
            </w:r>
          </w:p>
          <w:p w:rsidR="006215BA" w:rsidRDefault="006215BA" w:rsidP="006215BA">
            <w:pPr>
              <w:spacing w:before="40"/>
              <w:rPr>
                <w:lang w:val="en-US"/>
              </w:rPr>
            </w:pPr>
            <w:r>
              <w:rPr>
                <w:lang w:val="en-US"/>
              </w:rPr>
              <w:t xml:space="preserve">- </w:t>
            </w:r>
            <w:r w:rsidRPr="006215BA">
              <w:rPr>
                <w:lang w:val="en-US"/>
              </w:rPr>
              <w:t>Expect</w:t>
            </w:r>
            <w:r>
              <w:rPr>
                <w:lang w:val="en-US"/>
              </w:rPr>
              <w:t xml:space="preserve">ed growth rate </w:t>
            </w:r>
          </w:p>
          <w:p w:rsidR="006215BA" w:rsidRPr="006215BA" w:rsidRDefault="006215BA" w:rsidP="006215BA">
            <w:pPr>
              <w:spacing w:before="40"/>
              <w:rPr>
                <w:lang w:val="en-US"/>
              </w:rPr>
            </w:pPr>
            <w:r>
              <w:rPr>
                <w:lang w:val="en-US"/>
              </w:rPr>
              <w:t xml:space="preserve">- </w:t>
            </w:r>
            <w:r w:rsidRPr="006215BA">
              <w:rPr>
                <w:lang w:val="en-US"/>
              </w:rPr>
              <w:t>Break-even</w:t>
            </w:r>
          </w:p>
        </w:tc>
        <w:tc>
          <w:tcPr>
            <w:tcW w:w="992" w:type="dxa"/>
          </w:tcPr>
          <w:p w:rsidR="006215BA" w:rsidRDefault="006215BA" w:rsidP="00FC7E33">
            <w:pPr>
              <w:jc w:val="center"/>
              <w:rPr>
                <w:b/>
              </w:rPr>
            </w:pPr>
          </w:p>
        </w:tc>
        <w:tc>
          <w:tcPr>
            <w:tcW w:w="3434" w:type="dxa"/>
          </w:tcPr>
          <w:p w:rsidR="006215BA" w:rsidRDefault="006215BA" w:rsidP="00FC7E33">
            <w:pPr>
              <w:jc w:val="center"/>
              <w:rPr>
                <w:b/>
              </w:rPr>
            </w:pPr>
          </w:p>
        </w:tc>
      </w:tr>
      <w:tr w:rsidR="006215BA" w:rsidTr="006215BA">
        <w:tc>
          <w:tcPr>
            <w:tcW w:w="817" w:type="dxa"/>
          </w:tcPr>
          <w:p w:rsidR="006215BA" w:rsidRDefault="006215BA" w:rsidP="00FC7E33">
            <w:pPr>
              <w:jc w:val="center"/>
              <w:rPr>
                <w:b/>
              </w:rPr>
            </w:pPr>
            <w:r>
              <w:rPr>
                <w:b/>
              </w:rPr>
              <w:t>9</w:t>
            </w:r>
          </w:p>
        </w:tc>
        <w:tc>
          <w:tcPr>
            <w:tcW w:w="3969" w:type="dxa"/>
          </w:tcPr>
          <w:p w:rsidR="006215BA" w:rsidRPr="006215BA" w:rsidRDefault="006215BA" w:rsidP="006215BA">
            <w:pPr>
              <w:spacing w:before="40"/>
              <w:rPr>
                <w:lang w:val="en-US"/>
              </w:rPr>
            </w:pPr>
            <w:r w:rsidRPr="006215BA">
              <w:rPr>
                <w:lang w:val="en-US"/>
              </w:rPr>
              <w:t>Funding</w:t>
            </w:r>
          </w:p>
          <w:p w:rsidR="006215BA" w:rsidRDefault="006215BA" w:rsidP="006215BA">
            <w:pPr>
              <w:spacing w:before="40"/>
              <w:rPr>
                <w:lang w:val="en-US"/>
              </w:rPr>
            </w:pPr>
            <w:r>
              <w:rPr>
                <w:lang w:val="en-US"/>
              </w:rPr>
              <w:t xml:space="preserve">- </w:t>
            </w:r>
            <w:r w:rsidRPr="006215BA">
              <w:rPr>
                <w:lang w:val="en-US"/>
              </w:rPr>
              <w:t>S</w:t>
            </w:r>
            <w:r>
              <w:rPr>
                <w:lang w:val="en-US"/>
              </w:rPr>
              <w:t>ufficiency of requested funding</w:t>
            </w:r>
          </w:p>
          <w:p w:rsidR="006215BA" w:rsidRDefault="006215BA" w:rsidP="006215BA">
            <w:pPr>
              <w:spacing w:before="40"/>
              <w:rPr>
                <w:lang w:val="en-US"/>
              </w:rPr>
            </w:pPr>
            <w:r>
              <w:rPr>
                <w:lang w:val="en-US"/>
              </w:rPr>
              <w:t xml:space="preserve">- Co-finance and its structure </w:t>
            </w:r>
          </w:p>
          <w:p w:rsidR="006215BA" w:rsidRDefault="006215BA" w:rsidP="006215BA">
            <w:pPr>
              <w:spacing w:before="40"/>
              <w:rPr>
                <w:lang w:val="en-US"/>
              </w:rPr>
            </w:pPr>
            <w:r>
              <w:rPr>
                <w:lang w:val="en-US"/>
              </w:rPr>
              <w:t xml:space="preserve">- Investments to date </w:t>
            </w:r>
          </w:p>
          <w:p w:rsidR="006215BA" w:rsidRPr="006215BA" w:rsidRDefault="006215BA" w:rsidP="006215BA">
            <w:pPr>
              <w:spacing w:before="40"/>
              <w:rPr>
                <w:lang w:val="en-US"/>
              </w:rPr>
            </w:pPr>
            <w:r>
              <w:rPr>
                <w:lang w:val="en-US"/>
              </w:rPr>
              <w:t xml:space="preserve">- </w:t>
            </w:r>
            <w:r w:rsidRPr="006215BA">
              <w:rPr>
                <w:lang w:val="en-US"/>
              </w:rPr>
              <w:t>Percentage of investment received towards application</w:t>
            </w:r>
          </w:p>
        </w:tc>
        <w:tc>
          <w:tcPr>
            <w:tcW w:w="992" w:type="dxa"/>
          </w:tcPr>
          <w:p w:rsidR="006215BA" w:rsidRDefault="006215BA" w:rsidP="00FC7E33">
            <w:pPr>
              <w:jc w:val="center"/>
              <w:rPr>
                <w:b/>
              </w:rPr>
            </w:pPr>
          </w:p>
        </w:tc>
        <w:tc>
          <w:tcPr>
            <w:tcW w:w="3434" w:type="dxa"/>
          </w:tcPr>
          <w:p w:rsidR="006215BA" w:rsidRDefault="006215BA" w:rsidP="00FC7E33">
            <w:pPr>
              <w:jc w:val="center"/>
              <w:rPr>
                <w:b/>
              </w:rPr>
            </w:pPr>
          </w:p>
        </w:tc>
      </w:tr>
      <w:tr w:rsidR="006215BA" w:rsidTr="006215BA">
        <w:tc>
          <w:tcPr>
            <w:tcW w:w="817" w:type="dxa"/>
          </w:tcPr>
          <w:p w:rsidR="006215BA" w:rsidRDefault="006215BA" w:rsidP="00FC7E33">
            <w:pPr>
              <w:jc w:val="center"/>
              <w:rPr>
                <w:b/>
              </w:rPr>
            </w:pPr>
            <w:r>
              <w:rPr>
                <w:b/>
              </w:rPr>
              <w:t>10</w:t>
            </w:r>
          </w:p>
        </w:tc>
        <w:tc>
          <w:tcPr>
            <w:tcW w:w="3969" w:type="dxa"/>
          </w:tcPr>
          <w:p w:rsidR="006215BA" w:rsidRPr="006215BA" w:rsidRDefault="006215BA" w:rsidP="006215BA">
            <w:pPr>
              <w:spacing w:before="40"/>
              <w:rPr>
                <w:lang w:val="en-US"/>
              </w:rPr>
            </w:pPr>
            <w:r w:rsidRPr="006215BA">
              <w:rPr>
                <w:lang w:val="en-US"/>
              </w:rPr>
              <w:t>The roadmap for the forthcoming year is well designed</w:t>
            </w:r>
            <w:r w:rsidRPr="006215BA">
              <w:rPr>
                <w:lang w:val="en-US"/>
              </w:rPr>
              <w:t xml:space="preserve"> with deadline</w:t>
            </w:r>
            <w:r>
              <w:rPr>
                <w:lang w:val="en-US"/>
              </w:rPr>
              <w:t>s</w:t>
            </w:r>
            <w:r w:rsidRPr="006215BA">
              <w:rPr>
                <w:lang w:val="en-US"/>
              </w:rPr>
              <w:t>, KPI</w:t>
            </w:r>
            <w:r>
              <w:rPr>
                <w:lang w:val="en-US"/>
              </w:rPr>
              <w:t>s</w:t>
            </w:r>
            <w:r w:rsidRPr="006215BA">
              <w:rPr>
                <w:lang w:val="en-US"/>
              </w:rPr>
              <w:t xml:space="preserve"> and fina</w:t>
            </w:r>
            <w:r>
              <w:rPr>
                <w:lang w:val="en-US"/>
              </w:rPr>
              <w:t>n</w:t>
            </w:r>
            <w:r w:rsidRPr="006215BA">
              <w:rPr>
                <w:lang w:val="en-US"/>
              </w:rPr>
              <w:t>cial amount needed.</w:t>
            </w:r>
          </w:p>
        </w:tc>
        <w:tc>
          <w:tcPr>
            <w:tcW w:w="992" w:type="dxa"/>
          </w:tcPr>
          <w:p w:rsidR="006215BA" w:rsidRDefault="006215BA" w:rsidP="00FC7E33">
            <w:pPr>
              <w:jc w:val="center"/>
              <w:rPr>
                <w:b/>
              </w:rPr>
            </w:pPr>
          </w:p>
        </w:tc>
        <w:tc>
          <w:tcPr>
            <w:tcW w:w="3434" w:type="dxa"/>
          </w:tcPr>
          <w:p w:rsidR="006215BA" w:rsidRDefault="006215BA" w:rsidP="00FC7E33">
            <w:pPr>
              <w:jc w:val="center"/>
              <w:rPr>
                <w:b/>
              </w:rPr>
            </w:pPr>
          </w:p>
        </w:tc>
      </w:tr>
    </w:tbl>
    <w:p w:rsidR="001C16F1" w:rsidRDefault="001C16F1" w:rsidP="00FC7E33">
      <w:pPr>
        <w:jc w:val="center"/>
        <w:rPr>
          <w:b/>
        </w:rPr>
      </w:pPr>
    </w:p>
    <w:sectPr w:rsidR="001C1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37520"/>
    <w:multiLevelType w:val="hybridMultilevel"/>
    <w:tmpl w:val="5BFC52A2"/>
    <w:lvl w:ilvl="0" w:tplc="9EF8338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9F7086"/>
    <w:multiLevelType w:val="hybridMultilevel"/>
    <w:tmpl w:val="8D50C072"/>
    <w:lvl w:ilvl="0" w:tplc="9EF8338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497B8F"/>
    <w:multiLevelType w:val="hybridMultilevel"/>
    <w:tmpl w:val="8E06258C"/>
    <w:lvl w:ilvl="0" w:tplc="9EF8338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52607B"/>
    <w:multiLevelType w:val="hybridMultilevel"/>
    <w:tmpl w:val="209C82B0"/>
    <w:lvl w:ilvl="0" w:tplc="9EF8338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6212CF6"/>
    <w:multiLevelType w:val="hybridMultilevel"/>
    <w:tmpl w:val="281E835E"/>
    <w:lvl w:ilvl="0" w:tplc="9EF8338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33"/>
    <w:rsid w:val="001C16F1"/>
    <w:rsid w:val="001E6EF5"/>
    <w:rsid w:val="006215BA"/>
    <w:rsid w:val="009E48D9"/>
    <w:rsid w:val="00D016E0"/>
    <w:rsid w:val="00FC7E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C1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E6E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C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C16F1"/>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1C16F1"/>
    <w:pPr>
      <w:ind w:left="720"/>
      <w:contextualSpacing/>
    </w:pPr>
  </w:style>
  <w:style w:type="character" w:customStyle="1" w:styleId="Titre2Car">
    <w:name w:val="Titre 2 Car"/>
    <w:basedOn w:val="Policepardfaut"/>
    <w:link w:val="Titre2"/>
    <w:uiPriority w:val="9"/>
    <w:rsid w:val="001E6EF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C1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E6E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C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C16F1"/>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1C16F1"/>
    <w:pPr>
      <w:ind w:left="720"/>
      <w:contextualSpacing/>
    </w:pPr>
  </w:style>
  <w:style w:type="character" w:customStyle="1" w:styleId="Titre2Car">
    <w:name w:val="Titre 2 Car"/>
    <w:basedOn w:val="Policepardfaut"/>
    <w:link w:val="Titre2"/>
    <w:uiPriority w:val="9"/>
    <w:rsid w:val="001E6EF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454</Words>
  <Characters>2497</Characters>
  <Application>Microsoft Office Word</Application>
  <DocSecurity>0</DocSecurity>
  <Lines>20</Lines>
  <Paragraphs>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Stage 2B. Final Evaluation by Selection Committee members</vt:lpstr>
    </vt:vector>
  </TitlesOfParts>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PhG</dc:creator>
  <cp:lastModifiedBy>PhG</cp:lastModifiedBy>
  <cp:revision>2</cp:revision>
  <dcterms:created xsi:type="dcterms:W3CDTF">2019-04-01T19:18:00Z</dcterms:created>
  <dcterms:modified xsi:type="dcterms:W3CDTF">2019-04-01T19:50:00Z</dcterms:modified>
</cp:coreProperties>
</file>