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E0" w:rsidRPr="006F3437" w:rsidRDefault="006F3437" w:rsidP="006F3437">
      <w:pPr>
        <w:pStyle w:val="Titre1"/>
        <w:rPr>
          <w:lang w:val="en-US"/>
        </w:rPr>
      </w:pPr>
      <w:bookmarkStart w:id="0" w:name="_GoBack"/>
      <w:bookmarkEnd w:id="0"/>
      <w:r w:rsidRPr="006F3437">
        <w:rPr>
          <w:lang w:val="en-US"/>
        </w:rPr>
        <w:t>Instruction to the application process</w:t>
      </w:r>
    </w:p>
    <w:p w:rsidR="006F3437" w:rsidRDefault="006F3437" w:rsidP="006F3437">
      <w:pPr>
        <w:rPr>
          <w:lang w:val="en-US"/>
        </w:rPr>
      </w:pPr>
    </w:p>
    <w:p w:rsidR="005726A0" w:rsidRPr="005726A0" w:rsidRDefault="005726A0" w:rsidP="006F3437">
      <w:pPr>
        <w:rPr>
          <w:b/>
          <w:sz w:val="24"/>
          <w:lang w:val="en-US"/>
        </w:rPr>
      </w:pPr>
      <w:r w:rsidRPr="005726A0">
        <w:rPr>
          <w:b/>
          <w:sz w:val="24"/>
          <w:lang w:val="en-US"/>
        </w:rPr>
        <w:t>Information related to using the web portal</w:t>
      </w:r>
    </w:p>
    <w:p w:rsidR="006F3437" w:rsidRPr="006F3437" w:rsidRDefault="006F3437" w:rsidP="006F3437">
      <w:pPr>
        <w:jc w:val="both"/>
        <w:rPr>
          <w:sz w:val="24"/>
          <w:szCs w:val="24"/>
          <w:lang w:val="en-US"/>
        </w:rPr>
      </w:pPr>
      <w:r w:rsidRPr="006F3437">
        <w:rPr>
          <w:sz w:val="24"/>
          <w:szCs w:val="24"/>
          <w:lang w:val="en-US"/>
        </w:rPr>
        <w:t>When preparing application, please consider the following</w:t>
      </w:r>
      <w:r>
        <w:rPr>
          <w:sz w:val="24"/>
          <w:szCs w:val="24"/>
          <w:lang w:val="en-US"/>
        </w:rPr>
        <w:t xml:space="preserve"> notices </w:t>
      </w:r>
      <w:r w:rsidRPr="006F3437">
        <w:rPr>
          <w:sz w:val="24"/>
          <w:szCs w:val="24"/>
          <w:lang w:val="en-US"/>
        </w:rPr>
        <w:t xml:space="preserve">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Only Applications submitted using web portal, accessible via www.grants.gov.ge will be considered.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To apply for the CBRN CoE Pilot Competition, the Applicant needs to register to the CBRN Coe Competition web site (http://cbrn-coe-competition.org), and complete the contact registration form indicating basic details. The applicants will not be able to submit any application after the submission deadline.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The application can no longer be modified after submission; therefore, applicants are recommended not to submit the application until they are firmly sure that all requirements have been addressed and a sample has been fill in </w:t>
      </w:r>
      <w:r>
        <w:rPr>
          <w:sz w:val="24"/>
          <w:szCs w:val="24"/>
          <w:lang w:val="en-US"/>
        </w:rPr>
        <w:t>and back upped with</w:t>
      </w:r>
      <w:r w:rsidRPr="006F3437">
        <w:rPr>
          <w:sz w:val="24"/>
          <w:szCs w:val="24"/>
          <w:lang w:val="en-US"/>
        </w:rPr>
        <w:t xml:space="preserve"> templates downloaded. </w:t>
      </w:r>
      <w:r>
        <w:rPr>
          <w:sz w:val="24"/>
          <w:szCs w:val="24"/>
          <w:lang w:val="en-US"/>
        </w:rPr>
        <w:t>Nevertheless, t</w:t>
      </w:r>
      <w:r w:rsidRPr="006F3437">
        <w:rPr>
          <w:sz w:val="24"/>
          <w:szCs w:val="24"/>
          <w:lang w:val="en-US"/>
        </w:rPr>
        <w:t>he web portal provides applicants with “save” function, so that applicants can continue modifying applications later and before submission</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Applicant will receive confirmation and unique application will be assigned with unique reference number, once the application is submitted, however should it not receive such confirmation</w:t>
      </w:r>
      <w:r w:rsidR="001442E3">
        <w:rPr>
          <w:sz w:val="24"/>
          <w:szCs w:val="24"/>
          <w:lang w:val="en-US"/>
        </w:rPr>
        <w:t>?</w:t>
      </w:r>
      <w:r w:rsidRPr="006F3437">
        <w:rPr>
          <w:sz w:val="24"/>
          <w:szCs w:val="24"/>
          <w:lang w:val="en-US"/>
        </w:rPr>
        <w:t xml:space="preserve"> </w:t>
      </w:r>
      <w:r w:rsidR="001442E3" w:rsidRPr="006F3437">
        <w:rPr>
          <w:sz w:val="24"/>
          <w:szCs w:val="24"/>
          <w:lang w:val="en-US"/>
        </w:rPr>
        <w:t>Applicant</w:t>
      </w:r>
      <w:r w:rsidRPr="006F3437">
        <w:rPr>
          <w:sz w:val="24"/>
          <w:szCs w:val="24"/>
          <w:lang w:val="en-US"/>
        </w:rPr>
        <w:t xml:space="preserve"> </w:t>
      </w:r>
      <w:r w:rsidR="001442E3">
        <w:rPr>
          <w:sz w:val="24"/>
          <w:szCs w:val="24"/>
          <w:lang w:val="en-US"/>
        </w:rPr>
        <w:t>may</w:t>
      </w:r>
      <w:r w:rsidRPr="006F3437">
        <w:rPr>
          <w:sz w:val="24"/>
          <w:szCs w:val="24"/>
          <w:lang w:val="en-US"/>
        </w:rPr>
        <w:t xml:space="preserve"> contact </w:t>
      </w:r>
      <w:r>
        <w:rPr>
          <w:sz w:val="24"/>
          <w:szCs w:val="24"/>
          <w:lang w:val="en-US"/>
        </w:rPr>
        <w:t>technical team</w:t>
      </w:r>
      <w:r w:rsidRPr="006F3437">
        <w:rPr>
          <w:sz w:val="24"/>
          <w:szCs w:val="24"/>
          <w:lang w:val="en-US"/>
        </w:rPr>
        <w:t xml:space="preserve"> to the email indicated on the </w:t>
      </w:r>
      <w:r w:rsidR="001442E3">
        <w:rPr>
          <w:sz w:val="24"/>
          <w:szCs w:val="24"/>
          <w:lang w:val="en-US"/>
        </w:rPr>
        <w:t xml:space="preserve">email </w:t>
      </w:r>
      <w:r w:rsidR="001442E3" w:rsidRPr="002B03B9">
        <w:rPr>
          <w:sz w:val="24"/>
          <w:szCs w:val="24"/>
          <w:lang w:val="en-US"/>
        </w:rPr>
        <w:t xml:space="preserve">received when asked the access to the </w:t>
      </w:r>
      <w:r w:rsidRPr="002B03B9">
        <w:rPr>
          <w:sz w:val="24"/>
          <w:szCs w:val="24"/>
          <w:lang w:val="en-US"/>
        </w:rPr>
        <w:t>web portal.</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Application reference number shall be used in all future communication between applicant and the </w:t>
      </w:r>
      <w:r w:rsidR="001442E3">
        <w:rPr>
          <w:sz w:val="24"/>
          <w:szCs w:val="24"/>
          <w:lang w:val="en-US"/>
        </w:rPr>
        <w:t>contractor (http://cbrn-coe-compet.org)</w:t>
      </w:r>
      <w:r w:rsidRPr="006F3437">
        <w:rPr>
          <w:sz w:val="24"/>
          <w:szCs w:val="24"/>
          <w:lang w:val="en-US"/>
        </w:rPr>
        <w:t>.</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Applicants are well advised to submit their proposals in advance of the deadline to avoid last minute system overload.</w:t>
      </w:r>
    </w:p>
    <w:p w:rsidR="006F3437" w:rsidRPr="006F3437" w:rsidRDefault="001442E3" w:rsidP="007E07F7">
      <w:pPr>
        <w:pStyle w:val="Paragraphedeliste"/>
        <w:numPr>
          <w:ilvl w:val="0"/>
          <w:numId w:val="1"/>
        </w:numPr>
        <w:spacing w:before="120" w:after="0"/>
        <w:ind w:left="714" w:hanging="357"/>
        <w:contextualSpacing w:val="0"/>
        <w:jc w:val="both"/>
        <w:rPr>
          <w:sz w:val="24"/>
          <w:szCs w:val="24"/>
          <w:lang w:val="en-US"/>
        </w:rPr>
      </w:pPr>
      <w:r>
        <w:rPr>
          <w:sz w:val="24"/>
          <w:szCs w:val="24"/>
          <w:lang w:val="en-US"/>
        </w:rPr>
        <w:t>Only complete a</w:t>
      </w:r>
      <w:r w:rsidR="006F3437" w:rsidRPr="006F3437">
        <w:rPr>
          <w:sz w:val="24"/>
          <w:szCs w:val="24"/>
          <w:lang w:val="en-US"/>
        </w:rPr>
        <w:t>pplications will be accepted. However, the Applicants may be requested to clarify/modify certain information and submitted documentation in order to avoid their possible disqualification in this initial phase due to some negligible administrative issues.</w:t>
      </w:r>
    </w:p>
    <w:p w:rsid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It is the Applicant’s responsibility to ensure that all the relevant documents are uploaded to</w:t>
      </w:r>
      <w:r w:rsidR="001442E3">
        <w:rPr>
          <w:sz w:val="24"/>
          <w:szCs w:val="24"/>
          <w:lang w:val="en-US"/>
        </w:rPr>
        <w:t xml:space="preserve"> </w:t>
      </w:r>
      <w:r w:rsidRPr="006F3437">
        <w:rPr>
          <w:sz w:val="24"/>
          <w:szCs w:val="24"/>
          <w:lang w:val="en-US"/>
        </w:rPr>
        <w:t xml:space="preserve">the appropriate section of the </w:t>
      </w:r>
      <w:r w:rsidR="001442E3">
        <w:rPr>
          <w:sz w:val="24"/>
          <w:szCs w:val="24"/>
          <w:lang w:val="en-US"/>
        </w:rPr>
        <w:t>CBRN CoE Pilot Competition</w:t>
      </w:r>
      <w:r w:rsidRPr="006F3437">
        <w:rPr>
          <w:sz w:val="24"/>
          <w:szCs w:val="24"/>
          <w:lang w:val="en-US"/>
        </w:rPr>
        <w:t xml:space="preserve"> web </w:t>
      </w:r>
      <w:r w:rsidR="005726A0">
        <w:rPr>
          <w:sz w:val="24"/>
          <w:szCs w:val="24"/>
          <w:lang w:val="en-US"/>
        </w:rPr>
        <w:t>por</w:t>
      </w:r>
      <w:r w:rsidRPr="006F3437">
        <w:rPr>
          <w:sz w:val="24"/>
          <w:szCs w:val="24"/>
          <w:lang w:val="en-US"/>
        </w:rPr>
        <w:t>tal.</w:t>
      </w:r>
    </w:p>
    <w:p w:rsidR="005726A0" w:rsidRDefault="007E07F7" w:rsidP="005726A0">
      <w:pPr>
        <w:spacing w:before="240" w:after="240"/>
        <w:jc w:val="both"/>
        <w:rPr>
          <w:b/>
          <w:sz w:val="24"/>
          <w:szCs w:val="24"/>
          <w:lang w:val="en-US"/>
        </w:rPr>
      </w:pPr>
      <w:r>
        <w:rPr>
          <w:b/>
          <w:sz w:val="24"/>
          <w:szCs w:val="24"/>
          <w:lang w:val="en-US"/>
        </w:rPr>
        <w:t>E</w:t>
      </w:r>
      <w:r w:rsidR="005726A0" w:rsidRPr="005726A0">
        <w:rPr>
          <w:b/>
          <w:sz w:val="24"/>
          <w:szCs w:val="24"/>
          <w:lang w:val="en-US"/>
        </w:rPr>
        <w:t>valuation of application stage 1A</w:t>
      </w:r>
      <w:r>
        <w:rPr>
          <w:b/>
          <w:sz w:val="24"/>
          <w:szCs w:val="24"/>
          <w:lang w:val="en-US"/>
        </w:rPr>
        <w:t xml:space="preserve"> (preselection) </w:t>
      </w:r>
    </w:p>
    <w:p w:rsidR="00CA77F3" w:rsidRDefault="005726A0" w:rsidP="005726A0">
      <w:pPr>
        <w:pStyle w:val="Default"/>
        <w:spacing w:before="120" w:line="276" w:lineRule="auto"/>
        <w:jc w:val="both"/>
        <w:rPr>
          <w:lang w:val="en-US"/>
        </w:rPr>
      </w:pPr>
      <w:r w:rsidRPr="005726A0">
        <w:rPr>
          <w:lang w:val="en-US"/>
        </w:rPr>
        <w:t xml:space="preserve">Each </w:t>
      </w:r>
      <w:r>
        <w:rPr>
          <w:lang w:val="en-US"/>
        </w:rPr>
        <w:t>a</w:t>
      </w:r>
      <w:r w:rsidRPr="005726A0">
        <w:rPr>
          <w:lang w:val="en-US"/>
        </w:rPr>
        <w:t>pplication</w:t>
      </w:r>
      <w:r>
        <w:rPr>
          <w:lang w:val="en-US"/>
        </w:rPr>
        <w:t xml:space="preserve"> stag</w:t>
      </w:r>
      <w:r w:rsidR="00CA77F3">
        <w:rPr>
          <w:lang w:val="en-US"/>
        </w:rPr>
        <w:t xml:space="preserve">e </w:t>
      </w:r>
      <w:r>
        <w:rPr>
          <w:lang w:val="en-US"/>
        </w:rPr>
        <w:t xml:space="preserve">1A namely Slide Deck PE (Pitch Elevator) </w:t>
      </w:r>
      <w:r w:rsidRPr="005726A0">
        <w:rPr>
          <w:lang w:val="en-US"/>
        </w:rPr>
        <w:t>will be individually evaluated by two independent and unbiased international peer-reviewers</w:t>
      </w:r>
      <w:r w:rsidR="00CA77F3">
        <w:rPr>
          <w:lang w:val="en-US"/>
        </w:rPr>
        <w:t xml:space="preserve">, </w:t>
      </w:r>
      <w:r>
        <w:rPr>
          <w:lang w:val="en-US"/>
        </w:rPr>
        <w:t>external members of the contractor team</w:t>
      </w:r>
      <w:r w:rsidRPr="005726A0">
        <w:rPr>
          <w:lang w:val="en-US"/>
        </w:rPr>
        <w:t xml:space="preserve">. </w:t>
      </w:r>
    </w:p>
    <w:p w:rsidR="005726A0" w:rsidRPr="005726A0" w:rsidRDefault="005726A0" w:rsidP="005726A0">
      <w:pPr>
        <w:pStyle w:val="Default"/>
        <w:spacing w:before="120" w:line="276" w:lineRule="auto"/>
        <w:jc w:val="both"/>
        <w:rPr>
          <w:lang w:val="en-US"/>
        </w:rPr>
      </w:pPr>
      <w:r w:rsidRPr="005726A0">
        <w:rPr>
          <w:lang w:val="en-US"/>
        </w:rPr>
        <w:lastRenderedPageBreak/>
        <w:t>Peer reviewers, will have skills and expertise from the scientific</w:t>
      </w:r>
      <w:r w:rsidR="007179E5">
        <w:rPr>
          <w:lang w:val="en-US"/>
        </w:rPr>
        <w:t xml:space="preserve"> or </w:t>
      </w:r>
      <w:r w:rsidRPr="005726A0">
        <w:rPr>
          <w:lang w:val="en-US"/>
        </w:rPr>
        <w:t>business field in line with proposal. Each peer reviewer must have the highest standards of integrity, which preclude any questionable affiliation with Applicants, including as an employee, consultant, relative, political or business affiliate. Each candidate should disclose in advance any perceived, potential or actual conflict of interest that could affect their objectivity. The peer reviewers will be asked to remotely evaluate one or more proposals closely related to their field of expertise and to sub</w:t>
      </w:r>
      <w:r w:rsidR="007179E5">
        <w:rPr>
          <w:lang w:val="en-US"/>
        </w:rPr>
        <w:t>mit a completed evaluation grid</w:t>
      </w:r>
      <w:r w:rsidRPr="005726A0">
        <w:rPr>
          <w:lang w:val="en-US"/>
        </w:rPr>
        <w:t xml:space="preserve">. Each peer reviewer will prepare a report that both include merit-based scores and a narrative section highlighting the strengths and weaknesses of the Application and indicating any issues that might be clarified </w:t>
      </w:r>
      <w:r w:rsidR="007179E5">
        <w:rPr>
          <w:lang w:val="en-US"/>
        </w:rPr>
        <w:t>at the boot camp session if selected for the stage1B</w:t>
      </w:r>
      <w:r w:rsidRPr="005726A0">
        <w:rPr>
          <w:lang w:val="en-US"/>
        </w:rPr>
        <w:t xml:space="preserve">. In the case in which an Application obtains largely diverse scoring (more than 20 points) by two peer reviewers, a third peer reviewer will review the Application. </w:t>
      </w:r>
    </w:p>
    <w:p w:rsidR="005726A0" w:rsidRDefault="005726A0" w:rsidP="005726A0">
      <w:pPr>
        <w:spacing w:before="120" w:after="0"/>
        <w:jc w:val="both"/>
        <w:rPr>
          <w:sz w:val="24"/>
          <w:szCs w:val="24"/>
          <w:lang w:val="en-US"/>
        </w:rPr>
      </w:pPr>
      <w:r w:rsidRPr="005726A0">
        <w:rPr>
          <w:sz w:val="24"/>
          <w:szCs w:val="24"/>
          <w:lang w:val="en-US"/>
        </w:rPr>
        <w:t xml:space="preserve">Scoring: The evaluation grid is divided into </w:t>
      </w:r>
      <w:r w:rsidR="007179E5">
        <w:rPr>
          <w:sz w:val="24"/>
          <w:szCs w:val="24"/>
          <w:lang w:val="en-US"/>
        </w:rPr>
        <w:t xml:space="preserve">eleven </w:t>
      </w:r>
      <w:r w:rsidRPr="005726A0">
        <w:rPr>
          <w:sz w:val="24"/>
          <w:szCs w:val="24"/>
          <w:lang w:val="en-US"/>
        </w:rPr>
        <w:t xml:space="preserve">sections </w:t>
      </w:r>
      <w:r w:rsidR="007179E5">
        <w:rPr>
          <w:sz w:val="24"/>
          <w:szCs w:val="24"/>
          <w:lang w:val="en-US"/>
        </w:rPr>
        <w:t>with dedicated</w:t>
      </w:r>
      <w:r w:rsidRPr="005726A0">
        <w:rPr>
          <w:sz w:val="24"/>
          <w:szCs w:val="24"/>
          <w:lang w:val="en-US"/>
        </w:rPr>
        <w:t xml:space="preserve"> criteria </w:t>
      </w:r>
    </w:p>
    <w:p w:rsidR="00DE520E" w:rsidRDefault="00DE520E" w:rsidP="005726A0">
      <w:pPr>
        <w:spacing w:before="120" w:after="0"/>
        <w:jc w:val="both"/>
        <w:rPr>
          <w:b/>
          <w:sz w:val="24"/>
          <w:szCs w:val="24"/>
          <w:lang w:val="en-US"/>
        </w:rPr>
      </w:pPr>
    </w:p>
    <w:tbl>
      <w:tblPr>
        <w:tblStyle w:val="Grilledutableau"/>
        <w:tblW w:w="0" w:type="auto"/>
        <w:tblLayout w:type="fixed"/>
        <w:tblLook w:val="04A0" w:firstRow="1" w:lastRow="0" w:firstColumn="1" w:lastColumn="0" w:noHBand="0" w:noVBand="1"/>
      </w:tblPr>
      <w:tblGrid>
        <w:gridCol w:w="3389"/>
        <w:gridCol w:w="405"/>
        <w:gridCol w:w="142"/>
        <w:gridCol w:w="217"/>
        <w:gridCol w:w="208"/>
        <w:gridCol w:w="213"/>
        <w:gridCol w:w="212"/>
        <w:gridCol w:w="425"/>
        <w:gridCol w:w="993"/>
        <w:gridCol w:w="850"/>
        <w:gridCol w:w="1316"/>
      </w:tblGrid>
      <w:tr w:rsidR="00DE520E" w:rsidRPr="00DE520E" w:rsidTr="00DE520E">
        <w:tc>
          <w:tcPr>
            <w:tcW w:w="3936" w:type="dxa"/>
            <w:gridSpan w:val="3"/>
            <w:vAlign w:val="center"/>
          </w:tcPr>
          <w:p w:rsidR="00DE520E" w:rsidRPr="00DE520E" w:rsidRDefault="00DE520E" w:rsidP="00DE520E">
            <w:pPr>
              <w:spacing w:after="120"/>
              <w:jc w:val="center"/>
              <w:rPr>
                <w:rFonts w:ascii="Calibri" w:hAnsi="Calibri" w:cs="Calibri"/>
                <w:b/>
                <w:sz w:val="22"/>
                <w:lang w:val="en-GB"/>
              </w:rPr>
            </w:pPr>
            <w:r w:rsidRPr="00DE520E">
              <w:rPr>
                <w:rFonts w:ascii="Calibri" w:hAnsi="Calibri" w:cs="Calibri"/>
                <w:b/>
                <w:sz w:val="22"/>
                <w:lang w:val="en-GB"/>
              </w:rPr>
              <w:t>Criteria</w:t>
            </w:r>
          </w:p>
        </w:tc>
        <w:tc>
          <w:tcPr>
            <w:tcW w:w="425" w:type="dxa"/>
            <w:gridSpan w:val="2"/>
            <w:vAlign w:val="center"/>
          </w:tcPr>
          <w:p w:rsidR="00DE520E" w:rsidRPr="00DE520E" w:rsidRDefault="00DE520E" w:rsidP="00DE520E">
            <w:pPr>
              <w:spacing w:after="120"/>
              <w:jc w:val="center"/>
              <w:rPr>
                <w:rFonts w:ascii="Calibri" w:hAnsi="Calibri" w:cs="Calibri"/>
                <w:b/>
                <w:sz w:val="18"/>
                <w:lang w:val="en-GB"/>
              </w:rPr>
            </w:pPr>
            <w:r w:rsidRPr="00DE520E">
              <w:rPr>
                <w:rFonts w:ascii="Calibri" w:hAnsi="Calibri" w:cs="Calibri"/>
                <w:b/>
                <w:sz w:val="18"/>
                <w:lang w:val="en-GB"/>
              </w:rPr>
              <w:t>1</w:t>
            </w:r>
          </w:p>
        </w:tc>
        <w:tc>
          <w:tcPr>
            <w:tcW w:w="425" w:type="dxa"/>
            <w:gridSpan w:val="2"/>
            <w:vAlign w:val="center"/>
          </w:tcPr>
          <w:p w:rsidR="00DE520E" w:rsidRPr="00DE520E" w:rsidRDefault="00DE520E" w:rsidP="00DE520E">
            <w:pPr>
              <w:spacing w:after="120"/>
              <w:jc w:val="center"/>
              <w:rPr>
                <w:rFonts w:ascii="Calibri" w:hAnsi="Calibri" w:cs="Calibri"/>
                <w:b/>
                <w:sz w:val="18"/>
                <w:lang w:val="en-GB"/>
              </w:rPr>
            </w:pPr>
            <w:r>
              <w:rPr>
                <w:rFonts w:ascii="Calibri" w:hAnsi="Calibri" w:cs="Calibri"/>
                <w:b/>
                <w:sz w:val="18"/>
                <w:lang w:val="en-GB"/>
              </w:rPr>
              <w:t>…</w:t>
            </w:r>
          </w:p>
        </w:tc>
        <w:tc>
          <w:tcPr>
            <w:tcW w:w="425" w:type="dxa"/>
            <w:vAlign w:val="center"/>
          </w:tcPr>
          <w:p w:rsidR="00DE520E" w:rsidRPr="00DE520E" w:rsidRDefault="00DE520E" w:rsidP="00DE520E">
            <w:pPr>
              <w:spacing w:after="120"/>
              <w:jc w:val="center"/>
              <w:rPr>
                <w:rFonts w:ascii="Calibri" w:hAnsi="Calibri" w:cs="Calibri"/>
                <w:b/>
                <w:sz w:val="18"/>
                <w:lang w:val="en-GB"/>
              </w:rPr>
            </w:pPr>
            <w:r w:rsidRPr="00DE520E">
              <w:rPr>
                <w:rFonts w:ascii="Calibri" w:hAnsi="Calibri" w:cs="Calibri"/>
                <w:b/>
                <w:sz w:val="18"/>
                <w:lang w:val="en-GB"/>
              </w:rPr>
              <w:t>5</w:t>
            </w:r>
          </w:p>
        </w:tc>
        <w:tc>
          <w:tcPr>
            <w:tcW w:w="993" w:type="dxa"/>
            <w:vAlign w:val="center"/>
          </w:tcPr>
          <w:p w:rsidR="00DE520E" w:rsidRPr="00DE520E" w:rsidRDefault="00DE520E" w:rsidP="00DE520E">
            <w:pPr>
              <w:spacing w:after="120"/>
              <w:jc w:val="center"/>
              <w:rPr>
                <w:rFonts w:ascii="Calibri" w:hAnsi="Calibri" w:cs="Calibri"/>
                <w:b/>
                <w:sz w:val="18"/>
                <w:lang w:val="en-GB"/>
              </w:rPr>
            </w:pPr>
            <w:r w:rsidRPr="00DE520E">
              <w:rPr>
                <w:rFonts w:ascii="Calibri" w:hAnsi="Calibri" w:cs="Calibri"/>
                <w:b/>
                <w:sz w:val="18"/>
                <w:lang w:val="en-GB"/>
              </w:rPr>
              <w:t>Multiplier</w:t>
            </w:r>
          </w:p>
        </w:tc>
        <w:tc>
          <w:tcPr>
            <w:tcW w:w="850" w:type="dxa"/>
            <w:vAlign w:val="center"/>
          </w:tcPr>
          <w:p w:rsidR="00DE520E" w:rsidRPr="00DE520E" w:rsidRDefault="00DE520E" w:rsidP="00DE520E">
            <w:pPr>
              <w:spacing w:after="120"/>
              <w:jc w:val="center"/>
              <w:rPr>
                <w:rFonts w:ascii="Calibri" w:hAnsi="Calibri" w:cs="Calibri"/>
                <w:b/>
                <w:sz w:val="18"/>
                <w:lang w:val="en-GB"/>
              </w:rPr>
            </w:pPr>
            <w:r w:rsidRPr="00DE520E">
              <w:rPr>
                <w:rFonts w:ascii="Calibri" w:hAnsi="Calibri" w:cs="Calibri"/>
                <w:b/>
                <w:sz w:val="18"/>
                <w:lang w:val="en-GB"/>
              </w:rPr>
              <w:t>Score</w:t>
            </w:r>
          </w:p>
        </w:tc>
        <w:tc>
          <w:tcPr>
            <w:tcW w:w="1316" w:type="dxa"/>
            <w:vAlign w:val="center"/>
          </w:tcPr>
          <w:p w:rsidR="00DE520E" w:rsidRPr="00DE520E" w:rsidRDefault="00DE520E" w:rsidP="00DE520E">
            <w:pPr>
              <w:spacing w:after="120"/>
              <w:jc w:val="center"/>
              <w:rPr>
                <w:rFonts w:ascii="Calibri" w:hAnsi="Calibri" w:cs="Calibri"/>
                <w:b/>
                <w:sz w:val="18"/>
                <w:lang w:val="en-GB"/>
              </w:rPr>
            </w:pPr>
            <w:r w:rsidRPr="00DE520E">
              <w:rPr>
                <w:rFonts w:ascii="Calibri" w:hAnsi="Calibri" w:cs="Calibri"/>
                <w:b/>
                <w:sz w:val="18"/>
                <w:lang w:val="en-GB"/>
              </w:rPr>
              <w:t>Max. Score</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Pain Point description</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highlight w:val="yellow"/>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2</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10</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Project description</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1.8</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9</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CBRN risk mitigation relevance</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2</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10</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Technical solution well described, innovative</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1.2</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6</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TRL scale location correct</w:t>
            </w:r>
            <w:r w:rsidRPr="00DE520E">
              <w:rPr>
                <w:rFonts w:cstheme="minorHAnsi"/>
                <w:sz w:val="22"/>
                <w:szCs w:val="22"/>
                <w:vertAlign w:val="superscript"/>
                <w:lang w:val="en-GB"/>
              </w:rPr>
              <w:footnoteReference w:id="1"/>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1.8</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9</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Past achievements well described and relevant</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1.4</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7</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Target market understood and well described</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1.6</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8</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 xml:space="preserve">Competitors </w:t>
            </w:r>
            <w:r w:rsidRPr="00DE520E">
              <w:rPr>
                <w:rFonts w:cstheme="minorHAnsi"/>
                <w:noProof/>
                <w:sz w:val="22"/>
                <w:szCs w:val="22"/>
                <w:lang w:val="en-GB"/>
              </w:rPr>
              <w:t>known</w:t>
            </w:r>
            <w:r w:rsidRPr="00DE520E">
              <w:rPr>
                <w:rFonts w:cstheme="minorHAnsi"/>
                <w:sz w:val="22"/>
                <w:szCs w:val="22"/>
                <w:lang w:val="en-GB"/>
              </w:rPr>
              <w:t xml:space="preserve"> and own competitive advantage clear</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1.4</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7</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noProof/>
                <w:sz w:val="22"/>
                <w:szCs w:val="22"/>
                <w:lang w:val="en-GB"/>
              </w:rPr>
              <w:t>Team</w:t>
            </w:r>
            <w:r w:rsidRPr="00DE520E">
              <w:rPr>
                <w:rFonts w:cstheme="minorHAnsi"/>
                <w:sz w:val="22"/>
                <w:szCs w:val="22"/>
                <w:lang w:val="en-GB"/>
              </w:rPr>
              <w:t xml:space="preserve"> well described and fitting the project</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2</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10</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Team strengths and weaknesses understood</w:t>
            </w:r>
          </w:p>
        </w:tc>
        <w:tc>
          <w:tcPr>
            <w:tcW w:w="425" w:type="dxa"/>
            <w:gridSpan w:val="2"/>
          </w:tcPr>
          <w:p w:rsidR="00DE520E" w:rsidRPr="00DE520E" w:rsidRDefault="00DE520E" w:rsidP="00DE520E">
            <w:pPr>
              <w:spacing w:after="120"/>
              <w:rPr>
                <w:rFonts w:cstheme="minorHAnsi"/>
                <w:sz w:val="22"/>
                <w:szCs w:val="22"/>
                <w:lang w:val="en-GB"/>
              </w:rPr>
            </w:pPr>
          </w:p>
        </w:tc>
        <w:tc>
          <w:tcPr>
            <w:tcW w:w="425" w:type="dxa"/>
            <w:gridSpan w:val="2"/>
          </w:tcPr>
          <w:p w:rsidR="00DE520E" w:rsidRPr="00DE520E" w:rsidRDefault="00DE520E" w:rsidP="00DE520E">
            <w:pPr>
              <w:spacing w:after="120"/>
              <w:rPr>
                <w:rFonts w:cstheme="minorHAnsi"/>
                <w:sz w:val="22"/>
                <w:szCs w:val="22"/>
                <w:lang w:val="en-GB"/>
              </w:rPr>
            </w:pPr>
          </w:p>
        </w:tc>
        <w:tc>
          <w:tcPr>
            <w:tcW w:w="425" w:type="dxa"/>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1.6</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8</w:t>
            </w:r>
          </w:p>
        </w:tc>
      </w:tr>
      <w:tr w:rsidR="00DE520E" w:rsidRPr="00DE520E" w:rsidTr="00DE520E">
        <w:tc>
          <w:tcPr>
            <w:tcW w:w="3936" w:type="dxa"/>
            <w:gridSpan w:val="3"/>
          </w:tcPr>
          <w:p w:rsidR="00DE520E" w:rsidRPr="00DE520E" w:rsidRDefault="00DE520E" w:rsidP="00DE520E">
            <w:pPr>
              <w:spacing w:after="120"/>
              <w:rPr>
                <w:rFonts w:cstheme="minorHAnsi"/>
                <w:sz w:val="22"/>
                <w:szCs w:val="22"/>
                <w:lang w:val="en-GB"/>
              </w:rPr>
            </w:pPr>
            <w:r w:rsidRPr="00DE520E">
              <w:rPr>
                <w:rFonts w:cstheme="minorHAnsi"/>
                <w:sz w:val="22"/>
                <w:szCs w:val="22"/>
                <w:lang w:val="en-GB"/>
              </w:rPr>
              <w:t>Missing ingredients (other than funding) clear</w:t>
            </w:r>
          </w:p>
        </w:tc>
        <w:tc>
          <w:tcPr>
            <w:tcW w:w="425" w:type="dxa"/>
            <w:gridSpan w:val="2"/>
            <w:tcBorders>
              <w:bottom w:val="single" w:sz="4" w:space="0" w:color="auto"/>
            </w:tcBorders>
          </w:tcPr>
          <w:p w:rsidR="00DE520E" w:rsidRPr="00DE520E" w:rsidRDefault="00DE520E" w:rsidP="00DE520E">
            <w:pPr>
              <w:spacing w:after="120"/>
              <w:rPr>
                <w:rFonts w:cstheme="minorHAnsi"/>
                <w:sz w:val="22"/>
                <w:szCs w:val="22"/>
                <w:lang w:val="en-GB"/>
              </w:rPr>
            </w:pPr>
          </w:p>
        </w:tc>
        <w:tc>
          <w:tcPr>
            <w:tcW w:w="425" w:type="dxa"/>
            <w:gridSpan w:val="2"/>
            <w:tcBorders>
              <w:bottom w:val="single" w:sz="4" w:space="0" w:color="auto"/>
            </w:tcBorders>
          </w:tcPr>
          <w:p w:rsidR="00DE520E" w:rsidRPr="00DE520E" w:rsidRDefault="00DE520E" w:rsidP="00DE520E">
            <w:pPr>
              <w:spacing w:after="120"/>
              <w:rPr>
                <w:rFonts w:cstheme="minorHAnsi"/>
                <w:sz w:val="22"/>
                <w:szCs w:val="22"/>
                <w:lang w:val="en-GB"/>
              </w:rPr>
            </w:pPr>
          </w:p>
        </w:tc>
        <w:tc>
          <w:tcPr>
            <w:tcW w:w="425" w:type="dxa"/>
            <w:tcBorders>
              <w:bottom w:val="single" w:sz="4" w:space="0" w:color="auto"/>
            </w:tcBorders>
          </w:tcPr>
          <w:p w:rsidR="00DE520E" w:rsidRPr="00DE520E" w:rsidRDefault="00DE520E" w:rsidP="00DE520E">
            <w:pPr>
              <w:spacing w:after="120"/>
              <w:rPr>
                <w:rFonts w:cstheme="minorHAnsi"/>
                <w:sz w:val="22"/>
                <w:szCs w:val="22"/>
                <w:lang w:val="en-GB"/>
              </w:rPr>
            </w:pPr>
          </w:p>
        </w:tc>
        <w:tc>
          <w:tcPr>
            <w:tcW w:w="993"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2</w:t>
            </w:r>
          </w:p>
        </w:tc>
        <w:tc>
          <w:tcPr>
            <w:tcW w:w="850" w:type="dxa"/>
          </w:tcPr>
          <w:p w:rsidR="00DE520E" w:rsidRPr="00DE520E" w:rsidRDefault="00DE520E" w:rsidP="00DE520E">
            <w:pPr>
              <w:spacing w:after="120"/>
              <w:jc w:val="center"/>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10</w:t>
            </w:r>
          </w:p>
        </w:tc>
      </w:tr>
      <w:tr w:rsidR="00DE520E" w:rsidRPr="00DE520E" w:rsidTr="00DE520E">
        <w:tc>
          <w:tcPr>
            <w:tcW w:w="3389" w:type="dxa"/>
            <w:tcBorders>
              <w:right w:val="nil"/>
            </w:tcBorders>
          </w:tcPr>
          <w:p w:rsidR="00DE520E" w:rsidRPr="00DE520E" w:rsidRDefault="00DE520E" w:rsidP="00DE520E">
            <w:pPr>
              <w:spacing w:after="120"/>
              <w:jc w:val="right"/>
              <w:rPr>
                <w:rFonts w:cstheme="minorHAnsi"/>
                <w:sz w:val="22"/>
                <w:szCs w:val="22"/>
                <w:lang w:val="en-GB"/>
              </w:rPr>
            </w:pPr>
          </w:p>
        </w:tc>
        <w:tc>
          <w:tcPr>
            <w:tcW w:w="405" w:type="dxa"/>
            <w:tcBorders>
              <w:left w:val="nil"/>
              <w:right w:val="nil"/>
            </w:tcBorders>
          </w:tcPr>
          <w:p w:rsidR="00DE520E" w:rsidRPr="00DE520E" w:rsidRDefault="00DE520E" w:rsidP="00DE520E">
            <w:pPr>
              <w:spacing w:after="120"/>
              <w:rPr>
                <w:rFonts w:cstheme="minorHAnsi"/>
                <w:sz w:val="22"/>
                <w:szCs w:val="22"/>
                <w:lang w:val="en-GB"/>
              </w:rPr>
            </w:pPr>
          </w:p>
        </w:tc>
        <w:tc>
          <w:tcPr>
            <w:tcW w:w="359" w:type="dxa"/>
            <w:gridSpan w:val="2"/>
            <w:tcBorders>
              <w:left w:val="nil"/>
              <w:right w:val="nil"/>
            </w:tcBorders>
          </w:tcPr>
          <w:p w:rsidR="00DE520E" w:rsidRPr="00DE520E" w:rsidRDefault="00DE520E" w:rsidP="00DE520E">
            <w:pPr>
              <w:spacing w:after="120"/>
              <w:rPr>
                <w:rFonts w:cstheme="minorHAnsi"/>
                <w:sz w:val="22"/>
                <w:szCs w:val="22"/>
                <w:lang w:val="en-GB"/>
              </w:rPr>
            </w:pPr>
          </w:p>
        </w:tc>
        <w:tc>
          <w:tcPr>
            <w:tcW w:w="421" w:type="dxa"/>
            <w:gridSpan w:val="2"/>
            <w:tcBorders>
              <w:left w:val="nil"/>
              <w:right w:val="nil"/>
            </w:tcBorders>
          </w:tcPr>
          <w:p w:rsidR="00DE520E" w:rsidRPr="00DE520E" w:rsidRDefault="00DE520E" w:rsidP="00DE520E">
            <w:pPr>
              <w:spacing w:after="120"/>
              <w:rPr>
                <w:rFonts w:cstheme="minorHAnsi"/>
                <w:sz w:val="22"/>
                <w:szCs w:val="22"/>
                <w:lang w:val="en-GB"/>
              </w:rPr>
            </w:pPr>
          </w:p>
        </w:tc>
        <w:tc>
          <w:tcPr>
            <w:tcW w:w="1630" w:type="dxa"/>
            <w:gridSpan w:val="3"/>
            <w:tcBorders>
              <w:left w:val="nil"/>
            </w:tcBorders>
          </w:tcPr>
          <w:p w:rsidR="00DE520E" w:rsidRPr="00DE520E" w:rsidRDefault="00DE520E" w:rsidP="00DE520E">
            <w:pPr>
              <w:spacing w:after="120"/>
              <w:jc w:val="right"/>
              <w:rPr>
                <w:rFonts w:cstheme="minorHAnsi"/>
                <w:sz w:val="22"/>
                <w:szCs w:val="22"/>
                <w:lang w:val="en-GB"/>
              </w:rPr>
            </w:pPr>
            <w:r w:rsidRPr="00DE520E">
              <w:rPr>
                <w:rFonts w:cstheme="minorHAnsi"/>
                <w:sz w:val="22"/>
                <w:szCs w:val="22"/>
                <w:lang w:val="en-GB"/>
              </w:rPr>
              <w:t>Total</w:t>
            </w:r>
          </w:p>
        </w:tc>
        <w:tc>
          <w:tcPr>
            <w:tcW w:w="850" w:type="dxa"/>
          </w:tcPr>
          <w:p w:rsidR="00DE520E" w:rsidRPr="00DE520E" w:rsidRDefault="00DE520E" w:rsidP="00DE520E">
            <w:pPr>
              <w:spacing w:after="120"/>
              <w:rPr>
                <w:rFonts w:cstheme="minorHAnsi"/>
                <w:sz w:val="22"/>
                <w:szCs w:val="22"/>
                <w:lang w:val="en-GB"/>
              </w:rPr>
            </w:pPr>
          </w:p>
        </w:tc>
        <w:tc>
          <w:tcPr>
            <w:tcW w:w="1316" w:type="dxa"/>
          </w:tcPr>
          <w:p w:rsidR="00DE520E" w:rsidRPr="00DE520E" w:rsidRDefault="00DE520E" w:rsidP="00DE520E">
            <w:pPr>
              <w:spacing w:after="120"/>
              <w:jc w:val="center"/>
              <w:rPr>
                <w:rFonts w:cstheme="minorHAnsi"/>
                <w:sz w:val="22"/>
                <w:szCs w:val="22"/>
                <w:lang w:val="en-GB"/>
              </w:rPr>
            </w:pPr>
            <w:r w:rsidRPr="00DE520E">
              <w:rPr>
                <w:rFonts w:cstheme="minorHAnsi"/>
                <w:sz w:val="22"/>
                <w:szCs w:val="22"/>
                <w:lang w:val="en-GB"/>
              </w:rPr>
              <w:t>94</w:t>
            </w:r>
          </w:p>
        </w:tc>
      </w:tr>
    </w:tbl>
    <w:p w:rsidR="00DE520E" w:rsidRPr="005726A0" w:rsidRDefault="00DE520E" w:rsidP="005726A0">
      <w:pPr>
        <w:spacing w:before="120" w:after="0"/>
        <w:jc w:val="both"/>
        <w:rPr>
          <w:b/>
          <w:sz w:val="24"/>
          <w:szCs w:val="24"/>
          <w:lang w:val="en-US"/>
        </w:rPr>
      </w:pPr>
    </w:p>
    <w:sectPr w:rsidR="00DE520E" w:rsidRPr="005726A0" w:rsidSect="00DE520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C8" w:rsidRDefault="006750C8" w:rsidP="00DE520E">
      <w:pPr>
        <w:spacing w:after="0" w:line="240" w:lineRule="auto"/>
      </w:pPr>
      <w:r>
        <w:separator/>
      </w:r>
    </w:p>
  </w:endnote>
  <w:endnote w:type="continuationSeparator" w:id="0">
    <w:p w:rsidR="006750C8" w:rsidRDefault="006750C8" w:rsidP="00DE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C8" w:rsidRDefault="006750C8" w:rsidP="00DE520E">
      <w:pPr>
        <w:spacing w:after="0" w:line="240" w:lineRule="auto"/>
      </w:pPr>
      <w:r>
        <w:separator/>
      </w:r>
    </w:p>
  </w:footnote>
  <w:footnote w:type="continuationSeparator" w:id="0">
    <w:p w:rsidR="006750C8" w:rsidRDefault="006750C8" w:rsidP="00DE520E">
      <w:pPr>
        <w:spacing w:after="0" w:line="240" w:lineRule="auto"/>
      </w:pPr>
      <w:r>
        <w:continuationSeparator/>
      </w:r>
    </w:p>
  </w:footnote>
  <w:footnote w:id="1">
    <w:p w:rsidR="00DE520E" w:rsidRPr="00CF5A74" w:rsidRDefault="00DE520E" w:rsidP="00DE520E">
      <w:pPr>
        <w:pStyle w:val="Notedebasdepage"/>
        <w:rPr>
          <w:lang w:val="en-US"/>
        </w:rPr>
      </w:pPr>
      <w:r>
        <w:rPr>
          <w:rStyle w:val="Appelnotedebasdep"/>
        </w:rPr>
        <w:footnoteRef/>
      </w:r>
      <w:r>
        <w:t xml:space="preserve"> </w:t>
      </w:r>
      <w:r>
        <w:rPr>
          <w:lang w:val="en-US"/>
        </w:rPr>
        <w:t>Note: projects below TRL 3-4 (proof of concept stage) are not eligible.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E1A3B"/>
    <w:multiLevelType w:val="hybridMultilevel"/>
    <w:tmpl w:val="042A0D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sTA3NDC2MDWyNDJV0lEKTi0uzszPAykwqgUAUZ04VSwAAAA="/>
  </w:docVars>
  <w:rsids>
    <w:rsidRoot w:val="00AB097A"/>
    <w:rsid w:val="001442E3"/>
    <w:rsid w:val="002B03B9"/>
    <w:rsid w:val="005649C2"/>
    <w:rsid w:val="005726A0"/>
    <w:rsid w:val="006750C8"/>
    <w:rsid w:val="006F3437"/>
    <w:rsid w:val="007179E5"/>
    <w:rsid w:val="007E07F7"/>
    <w:rsid w:val="00AB097A"/>
    <w:rsid w:val="00C27995"/>
    <w:rsid w:val="00C75B80"/>
    <w:rsid w:val="00CA77F3"/>
    <w:rsid w:val="00D016E0"/>
    <w:rsid w:val="00DE5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4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343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F3437"/>
    <w:pPr>
      <w:ind w:left="720"/>
      <w:contextualSpacing/>
    </w:pPr>
  </w:style>
  <w:style w:type="paragraph" w:styleId="Notedebasdepage">
    <w:name w:val="footnote text"/>
    <w:basedOn w:val="Normal"/>
    <w:link w:val="NotedebasdepageCar"/>
    <w:uiPriority w:val="99"/>
    <w:semiHidden/>
    <w:unhideWhenUsed/>
    <w:rsid w:val="00DE52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520E"/>
    <w:rPr>
      <w:sz w:val="20"/>
      <w:szCs w:val="20"/>
    </w:rPr>
  </w:style>
  <w:style w:type="table" w:styleId="Grilledutableau">
    <w:name w:val="Table Grid"/>
    <w:basedOn w:val="TableauNormal"/>
    <w:uiPriority w:val="59"/>
    <w:rsid w:val="00DE520E"/>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DE52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4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343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F3437"/>
    <w:pPr>
      <w:ind w:left="720"/>
      <w:contextualSpacing/>
    </w:pPr>
  </w:style>
  <w:style w:type="paragraph" w:styleId="Notedebasdepage">
    <w:name w:val="footnote text"/>
    <w:basedOn w:val="Normal"/>
    <w:link w:val="NotedebasdepageCar"/>
    <w:uiPriority w:val="99"/>
    <w:semiHidden/>
    <w:unhideWhenUsed/>
    <w:rsid w:val="00DE52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520E"/>
    <w:rPr>
      <w:sz w:val="20"/>
      <w:szCs w:val="20"/>
    </w:rPr>
  </w:style>
  <w:style w:type="table" w:styleId="Grilledutableau">
    <w:name w:val="Table Grid"/>
    <w:basedOn w:val="TableauNormal"/>
    <w:uiPriority w:val="59"/>
    <w:rsid w:val="00DE520E"/>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DE5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610</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Instruction to the application process</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PhG</dc:creator>
  <cp:lastModifiedBy>PhG</cp:lastModifiedBy>
  <cp:revision>7</cp:revision>
  <cp:lastPrinted>2019-03-23T21:27:00Z</cp:lastPrinted>
  <dcterms:created xsi:type="dcterms:W3CDTF">2019-03-19T16:29:00Z</dcterms:created>
  <dcterms:modified xsi:type="dcterms:W3CDTF">2019-03-23T21:31:00Z</dcterms:modified>
</cp:coreProperties>
</file>