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B4" w:rsidRPr="00C95F49" w:rsidRDefault="005826B4" w:rsidP="005826B4">
      <w:pPr>
        <w:adjustRightInd w:val="0"/>
        <w:spacing w:line="8" w:lineRule="exact"/>
        <w:rPr>
          <w:rFonts w:asciiTheme="minorHAnsi" w:hAnsiTheme="minorHAnsi"/>
        </w:rPr>
      </w:pPr>
      <w:bookmarkStart w:id="0" w:name="_Toc503195245"/>
    </w:p>
    <w:p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MG5 - </w:t>
      </w:r>
      <w:r>
        <w:rPr>
          <w:rFonts w:ascii="Sylfaen" w:hAnsi="Sylfaen" w:cs="Times New Roman"/>
          <w:lang w:val="ka-GE"/>
        </w:rPr>
        <w:t>აპლიკანტის განცხადება</w:t>
      </w:r>
    </w:p>
    <w:p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rsidR="005826B4" w:rsidRPr="00B030E5" w:rsidRDefault="005826B4" w:rsidP="005826B4">
      <w:pPr>
        <w:jc w:val="center"/>
        <w:rPr>
          <w:rFonts w:asciiTheme="minorHAnsi" w:hAnsiTheme="minorHAnsi"/>
        </w:rPr>
      </w:pPr>
    </w:p>
    <w:p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მიერ განხორციელებულ თანადაფინანსების გრანტები სტარტაპებისთვის პროგრამის ფარგლებში გამოცხადებული კონკუსში და ცნობს, რომ</w:t>
      </w:r>
      <w:r w:rsidRPr="00C95F49">
        <w:rPr>
          <w:rFonts w:asciiTheme="minorHAnsi" w:hAnsiTheme="minorHAnsi"/>
          <w:b/>
          <w:lang w:val="sr-Latn-CS"/>
        </w:rPr>
        <w:t>:</w:t>
      </w:r>
    </w:p>
    <w:p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rsidR="005826B4" w:rsidRPr="00A7252C" w:rsidRDefault="005826B4" w:rsidP="005826B4">
      <w:pPr>
        <w:spacing w:after="120"/>
        <w:jc w:val="both"/>
        <w:rPr>
          <w:rFonts w:asciiTheme="minorHAnsi" w:hAnsiTheme="minorHAnsi"/>
          <w:lang w:val="ka-GE"/>
        </w:rPr>
      </w:pPr>
      <w:r>
        <w:rPr>
          <w:rFonts w:ascii="Sylfaen" w:hAnsi="Sylfaen"/>
          <w:lang w:val="ka-GE"/>
        </w:rPr>
        <w:t xml:space="preserve">განმცხადებელი არ არღვევს საქართველოს საგადასახადო კოდექსით განსაზღვრულ საგადასახადო ვალდებულებებს,.  </w:t>
      </w:r>
    </w:p>
    <w:p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Pr>
          <w:rFonts w:ascii="Sylfaen" w:hAnsi="Sylfaen"/>
          <w:lang w:val="ka-GE"/>
        </w:rPr>
        <w:t xml:space="preserve">თანადაფინანსების გრანტები სტარტაპებისთვის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თანადაფინანსების გრანტები სტარტაპებისთვის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rsidR="005826B4" w:rsidRDefault="005826B4" w:rsidP="005826B4">
      <w:pPr>
        <w:spacing w:after="120"/>
        <w:jc w:val="both"/>
        <w:rPr>
          <w:rFonts w:asciiTheme="minorHAnsi" w:hAnsiTheme="minorHAnsi"/>
          <w:lang w:val="sr-Latn-CS"/>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 xml:space="preserve">ჩაატარონ პროექტთან დაკავშირებული ანგარიშების, ჩანაწერების და სხვა დოკუმენტაციის შემოწმება და აუდიტი. </w:t>
      </w:r>
    </w:p>
    <w:p w:rsidR="00F42912" w:rsidRPr="002C3BB7" w:rsidRDefault="00F42912" w:rsidP="00F42912">
      <w:pPr>
        <w:spacing w:after="120"/>
        <w:jc w:val="both"/>
        <w:rPr>
          <w:rFonts w:ascii="Sylfaen" w:hAnsi="Sylfaen"/>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w:t>
      </w:r>
      <w:proofErr w:type="spellStart"/>
      <w:r w:rsidRPr="002C3BB7">
        <w:rPr>
          <w:rFonts w:ascii="Sylfaen" w:hAnsi="Sylfaen"/>
        </w:rPr>
        <w:t>შემოსავლების</w:t>
      </w:r>
      <w:proofErr w:type="spellEnd"/>
      <w:r w:rsidRPr="002C3BB7">
        <w:rPr>
          <w:rFonts w:ascii="Sylfaen" w:hAnsi="Sylfaen"/>
        </w:rPr>
        <w:t xml:space="preserve"> </w:t>
      </w:r>
      <w:proofErr w:type="spellStart"/>
      <w:r w:rsidRPr="002C3BB7">
        <w:rPr>
          <w:rFonts w:ascii="Sylfaen" w:hAnsi="Sylfaen"/>
        </w:rPr>
        <w:t>სამსახურის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საიდუმლოების</w:t>
      </w:r>
      <w:proofErr w:type="spellEnd"/>
      <w:r w:rsidRPr="002C3BB7">
        <w:rPr>
          <w:rFonts w:ascii="Sylfaen" w:hAnsi="Sylfaen"/>
        </w:rPr>
        <w:t xml:space="preserve"> </w:t>
      </w:r>
      <w:proofErr w:type="spellStart"/>
      <w:r w:rsidRPr="002C3BB7">
        <w:rPr>
          <w:rFonts w:ascii="Sylfaen" w:hAnsi="Sylfaen"/>
        </w:rPr>
        <w:t>შემცველი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დღგ</w:t>
      </w:r>
      <w:proofErr w:type="spellEnd"/>
      <w:r w:rsidRPr="002C3BB7">
        <w:rPr>
          <w:rFonts w:ascii="Sylfaen" w:hAnsi="Sylfaen"/>
        </w:rPr>
        <w:t xml:space="preserve">-ს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საშემოსავლო</w:t>
      </w:r>
      <w:proofErr w:type="spellEnd"/>
      <w:r w:rsidRPr="002C3BB7">
        <w:rPr>
          <w:rFonts w:ascii="Sylfaen" w:hAnsi="Sylfaen"/>
        </w:rPr>
        <w:t xml:space="preserve"> </w:t>
      </w:r>
      <w:proofErr w:type="spellStart"/>
      <w:r w:rsidRPr="002C3BB7">
        <w:rPr>
          <w:rFonts w:ascii="Sylfaen" w:hAnsi="Sylfaen"/>
        </w:rPr>
        <w:t>გადასახადის</w:t>
      </w:r>
      <w:proofErr w:type="spellEnd"/>
      <w:r w:rsidRPr="002C3BB7">
        <w:rPr>
          <w:rFonts w:ascii="Sylfaen" w:hAnsi="Sylfaen"/>
        </w:rPr>
        <w:t xml:space="preserve">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და</w:t>
      </w:r>
      <w:proofErr w:type="spellEnd"/>
      <w:r w:rsidRPr="002C3BB7">
        <w:rPr>
          <w:rFonts w:ascii="Sylfaen" w:hAnsi="Sylfaen"/>
        </w:rPr>
        <w:t xml:space="preserve"> </w:t>
      </w:r>
      <w:proofErr w:type="spellStart"/>
      <w:r w:rsidRPr="002C3BB7">
        <w:rPr>
          <w:rFonts w:ascii="Sylfaen" w:hAnsi="Sylfaen"/>
        </w:rPr>
        <w:t>სხვა</w:t>
      </w:r>
      <w:proofErr w:type="spellEnd"/>
      <w:r w:rsidRPr="002C3BB7">
        <w:rPr>
          <w:rFonts w:ascii="Sylfaen" w:hAnsi="Sylfaen"/>
        </w:rPr>
        <w:t>). </w:t>
      </w:r>
    </w:p>
    <w:p w:rsidR="00F42912" w:rsidRPr="00BE4724" w:rsidRDefault="00F42912" w:rsidP="00F42912">
      <w:pPr>
        <w:spacing w:after="120"/>
        <w:jc w:val="both"/>
        <w:rPr>
          <w:rFonts w:asciiTheme="minorHAnsi" w:hAnsiTheme="minorHAnsi"/>
          <w:lang w:val="sr-Latn-CS"/>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xml:space="preserve"> </w:t>
      </w:r>
      <w:proofErr w:type="spellStart"/>
      <w:r w:rsidRPr="002C3BB7">
        <w:rPr>
          <w:rFonts w:ascii="Sylfaen" w:hAnsi="Sylfaen"/>
        </w:rPr>
        <w:t>სახელმწიფო</w:t>
      </w:r>
      <w:proofErr w:type="spellEnd"/>
      <w:r w:rsidRPr="002C3BB7">
        <w:rPr>
          <w:rFonts w:ascii="Sylfaen" w:hAnsi="Sylfaen"/>
        </w:rPr>
        <w:t xml:space="preserve"> </w:t>
      </w:r>
      <w:proofErr w:type="spellStart"/>
      <w:r w:rsidRPr="002C3BB7">
        <w:rPr>
          <w:rFonts w:ascii="Sylfaen" w:hAnsi="Sylfaen"/>
        </w:rPr>
        <w:t>სერვისების</w:t>
      </w:r>
      <w:proofErr w:type="spellEnd"/>
      <w:r w:rsidRPr="002C3BB7">
        <w:rPr>
          <w:rFonts w:ascii="Sylfaen" w:hAnsi="Sylfaen"/>
        </w:rPr>
        <w:t xml:space="preserve"> </w:t>
      </w:r>
      <w:proofErr w:type="spellStart"/>
      <w:r w:rsidRPr="002C3BB7">
        <w:rPr>
          <w:rFonts w:ascii="Sylfaen" w:hAnsi="Sylfaen"/>
        </w:rPr>
        <w:t>განვითარების</w:t>
      </w:r>
      <w:proofErr w:type="spellEnd"/>
      <w:r w:rsidRPr="002C3BB7">
        <w:rPr>
          <w:rFonts w:ascii="Sylfaen" w:hAnsi="Sylfaen"/>
        </w:rPr>
        <w:t xml:space="preserve"> </w:t>
      </w:r>
      <w:proofErr w:type="spellStart"/>
      <w:r w:rsidRPr="002C3BB7">
        <w:rPr>
          <w:rFonts w:ascii="Sylfaen" w:hAnsi="Sylfaen"/>
        </w:rPr>
        <w:t>სააგენტოს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პერსონალურ</w:t>
      </w:r>
      <w:proofErr w:type="spellEnd"/>
      <w:r w:rsidRPr="002C3BB7">
        <w:rPr>
          <w:rFonts w:ascii="Sylfaen" w:hAnsi="Sylfaen"/>
        </w:rPr>
        <w:t xml:space="preserve"> </w:t>
      </w:r>
      <w:proofErr w:type="spellStart"/>
      <w:r w:rsidRPr="002C3BB7">
        <w:rPr>
          <w:rFonts w:ascii="Sylfaen" w:hAnsi="Sylfaen"/>
        </w:rPr>
        <w:t>მონაცემებთან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სახელი</w:t>
      </w:r>
      <w:proofErr w:type="spellEnd"/>
      <w:r w:rsidRPr="002C3BB7">
        <w:rPr>
          <w:rFonts w:ascii="Sylfaen" w:hAnsi="Sylfaen"/>
        </w:rPr>
        <w:t xml:space="preserve">, </w:t>
      </w:r>
      <w:proofErr w:type="spellStart"/>
      <w:r w:rsidRPr="002C3BB7">
        <w:rPr>
          <w:rFonts w:ascii="Sylfaen" w:hAnsi="Sylfaen"/>
        </w:rPr>
        <w:t>გვარი</w:t>
      </w:r>
      <w:proofErr w:type="spellEnd"/>
      <w:r w:rsidRPr="002C3BB7">
        <w:rPr>
          <w:rFonts w:ascii="Sylfaen" w:hAnsi="Sylfaen"/>
        </w:rPr>
        <w:t xml:space="preserve">,  </w:t>
      </w:r>
      <w:proofErr w:type="spellStart"/>
      <w:r w:rsidRPr="002C3BB7">
        <w:rPr>
          <w:rFonts w:ascii="Sylfaen" w:hAnsi="Sylfaen"/>
        </w:rPr>
        <w:t>რეგისტრაციის</w:t>
      </w:r>
      <w:proofErr w:type="spellEnd"/>
      <w:r w:rsidRPr="002C3BB7">
        <w:rPr>
          <w:rFonts w:ascii="Sylfaen" w:hAnsi="Sylfaen"/>
        </w:rPr>
        <w:t xml:space="preserve"> </w:t>
      </w:r>
      <w:proofErr w:type="spellStart"/>
      <w:r w:rsidRPr="002C3BB7">
        <w:rPr>
          <w:rFonts w:ascii="Sylfaen" w:hAnsi="Sylfaen"/>
        </w:rPr>
        <w:t>მისამართი</w:t>
      </w:r>
      <w:proofErr w:type="spellEnd"/>
      <w:r w:rsidRPr="002C3BB7">
        <w:rPr>
          <w:rFonts w:ascii="Sylfaen" w:hAnsi="Sylfaen"/>
        </w:rPr>
        <w:t xml:space="preserve">, </w:t>
      </w:r>
      <w:proofErr w:type="spellStart"/>
      <w:r w:rsidRPr="002C3BB7">
        <w:rPr>
          <w:rFonts w:ascii="Sylfaen" w:hAnsi="Sylfaen"/>
        </w:rPr>
        <w:t>პირადი</w:t>
      </w:r>
      <w:proofErr w:type="spellEnd"/>
      <w:r w:rsidRPr="002C3BB7">
        <w:rPr>
          <w:rFonts w:ascii="Sylfaen" w:hAnsi="Sylfaen"/>
        </w:rPr>
        <w:t xml:space="preserve"> </w:t>
      </w:r>
      <w:proofErr w:type="spellStart"/>
      <w:r w:rsidRPr="002C3BB7">
        <w:rPr>
          <w:rFonts w:ascii="Sylfaen" w:hAnsi="Sylfaen"/>
        </w:rPr>
        <w:t>ნომერი</w:t>
      </w:r>
      <w:proofErr w:type="spellEnd"/>
      <w:r w:rsidRPr="002C3BB7">
        <w:rPr>
          <w:rFonts w:ascii="Sylfaen" w:hAnsi="Sylfaen"/>
        </w:rPr>
        <w:t xml:space="preserve">, </w:t>
      </w:r>
      <w:proofErr w:type="spellStart"/>
      <w:r w:rsidRPr="002C3BB7">
        <w:rPr>
          <w:rFonts w:ascii="Sylfaen" w:hAnsi="Sylfaen"/>
        </w:rPr>
        <w:t>სქესი</w:t>
      </w:r>
      <w:proofErr w:type="spellEnd"/>
      <w:r w:rsidRPr="002C3BB7">
        <w:rPr>
          <w:rFonts w:ascii="Sylfaen" w:hAnsi="Sylfaen"/>
        </w:rPr>
        <w:t xml:space="preserve">, </w:t>
      </w:r>
      <w:proofErr w:type="spellStart"/>
      <w:r w:rsidRPr="002C3BB7">
        <w:rPr>
          <w:rFonts w:ascii="Sylfaen" w:hAnsi="Sylfaen"/>
        </w:rPr>
        <w:t>დაბადების</w:t>
      </w:r>
      <w:proofErr w:type="spellEnd"/>
      <w:r w:rsidRPr="002C3BB7">
        <w:rPr>
          <w:rFonts w:ascii="Sylfaen" w:hAnsi="Sylfaen"/>
        </w:rPr>
        <w:t xml:space="preserve"> </w:t>
      </w:r>
      <w:proofErr w:type="spellStart"/>
      <w:r w:rsidRPr="002C3BB7">
        <w:rPr>
          <w:rFonts w:ascii="Sylfaen" w:hAnsi="Sylfaen"/>
        </w:rPr>
        <w:t>თარიღი</w:t>
      </w:r>
      <w:proofErr w:type="spellEnd"/>
      <w:r w:rsidRPr="002C3BB7">
        <w:rPr>
          <w:rFonts w:ascii="Sylfaen" w:hAnsi="Sylfaen"/>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ექვდმებარება გასაჩივრებას ამავე 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 xml:space="preserve">პასუხს არ აგებს შეფასების შედეგებზე ან </w:t>
      </w:r>
      <w:r w:rsidRPr="003B6E74">
        <w:rPr>
          <w:rFonts w:ascii="Sylfaen" w:hAnsi="Sylfaen"/>
          <w:lang w:val="ka-GE"/>
        </w:rPr>
        <w:lastRenderedPageBreak/>
        <w:t>გადაწყვეტილების შინაარსზე</w:t>
      </w:r>
      <w:r w:rsidRPr="00C00630">
        <w:rPr>
          <w:rFonts w:ascii="Sylfaen" w:hAnsi="Sylfaen"/>
          <w:lang w:val="ka-GE"/>
        </w:rPr>
        <w:t>.</w:t>
      </w:r>
    </w:p>
    <w:p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შეხედულებისამებრ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პირობების შესრულებაზე. </w:t>
      </w:r>
      <w:r w:rsidRPr="00C00630">
        <w:rPr>
          <w:rFonts w:ascii="Sylfaen" w:hAnsi="Sylfaen"/>
          <w:lang w:val="ka-GE"/>
        </w:rPr>
        <w:t xml:space="preserve">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პროექტს განახორციელებს სათანადოდ და ეფექტურად, თანადაფინანსების გრანტები სტარტაპებისთვის პროგრამის და საგრანტო ხელშეკრულების პირობების შესაბამისად</w:t>
      </w:r>
      <w:r w:rsidR="00170472">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საბუღალტრო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 xml:space="preserve">-სათვის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r>
        <w:rPr>
          <w:rFonts w:ascii="Sylfaen" w:hAnsi="Sylfaen"/>
          <w:lang w:val="ka-GE"/>
        </w:rPr>
        <w:t xml:space="preserve">ე.ი.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სალიცენზიო ხელშეკრულებებით  და სხვა კონტრაქტებით, და ა.შ.</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ასეთის საჭიროების 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rsidR="005826B4" w:rsidRPr="00C00630" w:rsidRDefault="005826B4" w:rsidP="005826B4">
      <w:pPr>
        <w:jc w:val="both"/>
        <w:rPr>
          <w:rFonts w:ascii="Sylfaen" w:hAnsi="Sylfaen"/>
          <w:lang w:val="ka-GE"/>
        </w:rPr>
      </w:pPr>
      <w:r>
        <w:rPr>
          <w:rFonts w:ascii="Sylfaen" w:hAnsi="Sylfaen"/>
          <w:lang w:val="ka-GE"/>
        </w:rPr>
        <w:lastRenderedPageBreak/>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შეუსატყვისობით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rsidR="005826B4" w:rsidRPr="00C00630" w:rsidRDefault="005826B4" w:rsidP="005826B4">
      <w:pPr>
        <w:jc w:val="both"/>
        <w:rPr>
          <w:rFonts w:ascii="Sylfaen" w:hAnsi="Sylfaen"/>
          <w:lang w:val="ka-GE"/>
        </w:rPr>
      </w:pPr>
      <w:r w:rsidRPr="00C00630">
        <w:rPr>
          <w:rFonts w:ascii="Sylfaen" w:hAnsi="Sylfaen"/>
          <w:lang w:val="ka-GE"/>
        </w:rPr>
        <w:t xml:space="preserve">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w:t>
      </w:r>
      <w:r w:rsidR="00170472">
        <w:rPr>
          <w:rFonts w:ascii="Sylfaen" w:hAnsi="Sylfaen"/>
        </w:rPr>
        <w:t>GITA</w:t>
      </w:r>
      <w:r w:rsidRPr="00C00630">
        <w:rPr>
          <w:rFonts w:ascii="Sylfaen" w:hAnsi="Sylfaen"/>
          <w:lang w:val="ka-GE"/>
        </w:rPr>
        <w:t xml:space="preserve"> წინამდებარე დებულების მიზნებისათვის შემდეგნაირად განსაზღვრავს ქვემოთ მოცემულ ტერმინებს:</w:t>
      </w:r>
    </w:p>
    <w:p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rsidR="005826B4" w:rsidRPr="00C00630" w:rsidRDefault="005826B4" w:rsidP="005826B4">
      <w:pPr>
        <w:jc w:val="both"/>
        <w:rPr>
          <w:rFonts w:ascii="Sylfaen" w:hAnsi="Sylfaen"/>
          <w:lang w:val="ka-GE"/>
        </w:rPr>
      </w:pPr>
      <w:r w:rsidRPr="00C00630">
        <w:rPr>
          <w:rFonts w:ascii="Sylfaen" w:hAnsi="Sylfaen"/>
          <w:lang w:val="ka-GE"/>
        </w:rPr>
        <w:t>(გ) “საიდუმლო გარიგება” ნიშნავს საიდუმლო გარიგებას ორ ან მეტ მხარეს შორის, გაუთვიცნობიერებლად ან გათვიცნობიერებით,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rsidR="005826B4" w:rsidRPr="00C00630" w:rsidRDefault="005826B4" w:rsidP="005826B4">
      <w:pPr>
        <w:ind w:left="720"/>
        <w:jc w:val="both"/>
        <w:rPr>
          <w:rFonts w:ascii="Sylfaen" w:hAnsi="Sylfaen"/>
          <w:lang w:val="ka-GE"/>
        </w:rPr>
      </w:pPr>
      <w:r w:rsidRPr="00C00630">
        <w:rPr>
          <w:rFonts w:ascii="Sylfaen" w:hAnsi="Sylfaen"/>
          <w:lang w:val="ka-GE"/>
        </w:rPr>
        <w:t xml:space="preserve">(აა)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w:t>
      </w:r>
      <w:r w:rsidR="00170472">
        <w:rPr>
          <w:rFonts w:ascii="Sylfaen" w:hAnsi="Sylfaen"/>
        </w:rPr>
        <w:t>GITA-</w:t>
      </w:r>
      <w:r w:rsidR="00170472">
        <w:rPr>
          <w:rFonts w:ascii="Sylfaen" w:hAnsi="Sylfaen"/>
          <w:lang w:val="ka-GE"/>
        </w:rPr>
        <w:t>ს</w:t>
      </w:r>
      <w:r w:rsidRPr="00C00630">
        <w:rPr>
          <w:rFonts w:ascii="Sylfaen" w:hAnsi="Sylfaen"/>
          <w:lang w:val="ka-GE"/>
        </w:rPr>
        <w:t xml:space="preserve">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rsidR="005826B4" w:rsidRPr="00C00630" w:rsidRDefault="005826B4" w:rsidP="005826B4">
      <w:pPr>
        <w:ind w:firstLine="720"/>
        <w:jc w:val="both"/>
        <w:rPr>
          <w:rFonts w:ascii="Sylfaen" w:hAnsi="Sylfaen"/>
          <w:lang w:val="ka-GE"/>
        </w:rPr>
      </w:pPr>
      <w:r w:rsidRPr="00C00630">
        <w:rPr>
          <w:rFonts w:ascii="Sylfaen" w:hAnsi="Sylfaen"/>
          <w:lang w:val="ka-GE"/>
        </w:rPr>
        <w:t xml:space="preserve">(ბბ) </w:t>
      </w:r>
      <w:r>
        <w:rPr>
          <w:rFonts w:ascii="Sylfaen" w:hAnsi="Sylfaen"/>
          <w:lang w:val="ka-GE"/>
        </w:rPr>
        <w:t>ისეთი ქმედებები</w:t>
      </w:r>
      <w:r w:rsidRPr="00C00630">
        <w:rPr>
          <w:rFonts w:ascii="Sylfaen" w:hAnsi="Sylfaen"/>
          <w:lang w:val="ka-GE"/>
        </w:rPr>
        <w:t xml:space="preserve">, რომელიც მნიშვნელოვნად უშლის ხელს </w:t>
      </w:r>
      <w:r w:rsidR="00170472">
        <w:rPr>
          <w:rFonts w:ascii="Sylfaen" w:hAnsi="Sylfaen"/>
        </w:rPr>
        <w:t>GITA-</w:t>
      </w:r>
      <w:r w:rsidR="00170472">
        <w:rPr>
          <w:rFonts w:ascii="Sylfaen" w:hAnsi="Sylfaen"/>
          <w:lang w:val="ka-GE"/>
        </w:rPr>
        <w:t>ს</w:t>
      </w:r>
      <w:bookmarkStart w:id="10" w:name="_GoBack"/>
      <w:bookmarkEnd w:id="10"/>
      <w:r w:rsidRPr="00C00630">
        <w:rPr>
          <w:rFonts w:ascii="Sylfaen" w:hAnsi="Sylfaen"/>
          <w:lang w:val="ka-GE"/>
        </w:rPr>
        <w:t xml:space="preserve"> ინსპექციისა და აუდიტის უფლების განხორციელებას.</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rsidR="005826B4" w:rsidRDefault="005826B4" w:rsidP="005826B4">
      <w:pPr>
        <w:spacing w:after="120"/>
        <w:jc w:val="both"/>
        <w:rPr>
          <w:rFonts w:ascii="Sylfaen" w:hAnsi="Sylfaen"/>
          <w:lang w:val="ka-GE"/>
        </w:r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-სთან ან შეფასების პროცესში 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rsidR="002C3BB7" w:rsidRPr="002C3BB7" w:rsidRDefault="002C3BB7" w:rsidP="002C3BB7">
      <w:pPr>
        <w:spacing w:after="120"/>
        <w:jc w:val="both"/>
        <w:rPr>
          <w:rFonts w:ascii="Sylfaen" w:hAnsi="Sylfaen"/>
        </w:rPr>
        <w:sectPr w:rsidR="002C3BB7" w:rsidRPr="002C3BB7" w:rsidSect="005A536D">
          <w:pgSz w:w="11907" w:h="16839" w:code="9"/>
          <w:pgMar w:top="1152" w:right="547" w:bottom="1152" w:left="547" w:header="720" w:footer="720" w:gutter="0"/>
          <w:cols w:space="720"/>
          <w:docGrid w:linePitch="360"/>
        </w:sectPr>
      </w:pPr>
    </w:p>
    <w:p w:rsidR="005826B4" w:rsidRPr="005826B4" w:rsidRDefault="005826B4" w:rsidP="005826B4">
      <w:pPr>
        <w:spacing w:after="120"/>
        <w:jc w:val="both"/>
        <w:rPr>
          <w:rFonts w:ascii="Sylfaen" w:hAnsi="Sylfaen"/>
          <w:lang w:val="ka-GE"/>
        </w:rPr>
      </w:pPr>
    </w:p>
    <w:p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rsidR="00F434CE" w:rsidRPr="007122C5" w:rsidRDefault="00F434CE" w:rsidP="00F434CE">
      <w:pPr>
        <w:jc w:val="center"/>
        <w:rPr>
          <w:rFonts w:asciiTheme="minorHAnsi" w:hAnsiTheme="minorHAnsi"/>
          <w:lang w:val="sr-Latn-CS"/>
        </w:rPr>
      </w:pP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Pr>
          <w:rFonts w:asciiTheme="minorHAnsi" w:hAnsiTheme="minorHAnsi"/>
          <w:b/>
          <w:lang w:val="sr-Latn-CS"/>
        </w:rPr>
        <w:t>Startup Matching Grants</w:t>
      </w:r>
      <w:r w:rsidRPr="007122C5">
        <w:rPr>
          <w:rFonts w:asciiTheme="minorHAnsi" w:hAnsiTheme="minorHAnsi"/>
          <w:b/>
          <w:lang w:val="sr-Latn-CS"/>
        </w:rPr>
        <w:t>, implemented by Georgia's Innovation and Technology Agency (hereinafter referred to as GITA) and acknowledges that:</w:t>
      </w: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Eligibility</w:t>
      </w:r>
    </w:p>
    <w:p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p>
    <w:p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Use of Information</w:t>
      </w:r>
    </w:p>
    <w:p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Pr>
          <w:rFonts w:asciiTheme="minorHAnsi" w:hAnsiTheme="minorHAnsi"/>
        </w:rPr>
        <w:t>Startup Matching Grants</w:t>
      </w:r>
      <w:r w:rsidRPr="007122C5">
        <w:rPr>
          <w:rFonts w:asciiTheme="minorHAnsi" w:hAnsiTheme="minorHAnsi"/>
        </w:rPr>
        <w:t>,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rsidR="00F434CE" w:rsidRPr="007122C5" w:rsidRDefault="00F434CE" w:rsidP="002C3BB7">
      <w:pPr>
        <w:pStyle w:val="ListParagraph"/>
        <w:numPr>
          <w:ilvl w:val="0"/>
          <w:numId w:val="4"/>
        </w:numPr>
        <w:jc w:val="both"/>
        <w:rPr>
          <w:rFonts w:asciiTheme="minorHAnsi" w:hAnsiTheme="minorHAnsi"/>
          <w:b/>
        </w:rPr>
      </w:pPr>
      <w:r w:rsidRPr="007122C5">
        <w:rPr>
          <w:rFonts w:asciiTheme="minorHAnsi" w:hAnsiTheme="minorHAnsi"/>
          <w:b/>
        </w:rPr>
        <w:t>Requests for information</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Pr>
          <w:rFonts w:asciiTheme="minorHAnsi" w:hAnsiTheme="minorHAnsi"/>
          <w:lang w:val="sr-Latn-CS"/>
        </w:rPr>
        <w:t>Startup Matching Grants</w:t>
      </w:r>
      <w:r w:rsidRPr="007122C5">
        <w:rPr>
          <w:rFonts w:asciiTheme="minorHAnsi" w:hAnsiTheme="minorHAnsi"/>
          <w:lang w:val="sr-Latn-CS"/>
        </w:rPr>
        <w:t xml:space="preserve"> to enable GITA to monitor and evaluate the project implenetation progress and its compliance to set objectives;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Pr>
          <w:rFonts w:asciiTheme="minorHAnsi" w:hAnsiTheme="minorHAnsi"/>
        </w:rPr>
        <w:t>Startup Matching Grants</w:t>
      </w:r>
      <w:r w:rsidRPr="007122C5">
        <w:rPr>
          <w:rFonts w:asciiTheme="minorHAnsi" w:hAnsiTheme="minorHAnsi"/>
        </w:rPr>
        <w:t xml:space="preserve"> documents and fully and irrevocably agree that all </w:t>
      </w:r>
      <w:r>
        <w:rPr>
          <w:rFonts w:asciiTheme="minorHAnsi" w:hAnsiTheme="minorHAnsi"/>
        </w:rPr>
        <w:t>Startup Matching Grants</w:t>
      </w:r>
      <w:r w:rsidRPr="007122C5">
        <w:rPr>
          <w:rFonts w:asciiTheme="minorHAnsi" w:hAnsiTheme="minorHAnsi"/>
        </w:rPr>
        <w:t xml:space="preserve"> documents are binding for the Applicant and that these documents will be considered as integral part of the Financing Agreement.</w:t>
      </w:r>
    </w:p>
    <w:p w:rsidR="00F434CE" w:rsidRDefault="00F434CE" w:rsidP="00F434CE">
      <w:pPr>
        <w:jc w:val="both"/>
        <w:rPr>
          <w:rFonts w:asciiTheme="minorHAnsi" w:hAnsiTheme="minorHAnsi"/>
        </w:rPr>
      </w:pPr>
      <w:r w:rsidRPr="007122C5">
        <w:rPr>
          <w:rFonts w:asciiTheme="minorHAnsi" w:hAnsiTheme="minorHAnsi"/>
        </w:rPr>
        <w:t>Th</w:t>
      </w:r>
      <w:r w:rsidR="00170472">
        <w:rPr>
          <w:rFonts w:asciiTheme="minorHAnsi" w:hAnsiTheme="minorHAnsi"/>
        </w:rPr>
        <w:t xml:space="preserve">e Applicant will allow </w:t>
      </w:r>
      <w:proofErr w:type="gramStart"/>
      <w:r w:rsidR="00170472">
        <w:rPr>
          <w:rFonts w:asciiTheme="minorHAnsi" w:hAnsiTheme="minorHAnsi"/>
        </w:rPr>
        <w:t>GITA</w:t>
      </w:r>
      <w:r w:rsidRPr="007122C5">
        <w:rPr>
          <w:rFonts w:asciiTheme="minorHAnsi" w:hAnsiTheme="minorHAnsi"/>
        </w:rPr>
        <w:t xml:space="preserve"> or persons</w:t>
      </w:r>
      <w:proofErr w:type="gramEnd"/>
      <w:r w:rsidRPr="007122C5">
        <w:rPr>
          <w:rFonts w:asciiTheme="minorHAnsi" w:hAnsiTheme="minorHAnsi"/>
        </w:rPr>
        <w:t xml:space="preserve"> or auditors appointed by GITA to examine and audit the accounts, records and other documents related to the project;</w:t>
      </w:r>
    </w:p>
    <w:p w:rsidR="009A72FD" w:rsidRPr="002C3BB7" w:rsidRDefault="009A72FD" w:rsidP="009A72FD">
      <w:pPr>
        <w:pStyle w:val="ListParagraph"/>
        <w:ind w:left="0" w:firstLine="0"/>
        <w:jc w:val="both"/>
        <w:rPr>
          <w:rFonts w:asciiTheme="minorHAnsi" w:hAnsiTheme="minorHAnsi"/>
        </w:rPr>
      </w:pPr>
      <w:r>
        <w:rPr>
          <w:rFonts w:asciiTheme="minorHAnsi" w:hAnsiTheme="minorHAnsi"/>
        </w:rPr>
        <w:t xml:space="preserve">The applicant agrees that GITA </w:t>
      </w:r>
      <w:r w:rsidRPr="002C3BB7">
        <w:rPr>
          <w:rFonts w:asciiTheme="minorHAnsi" w:hAnsiTheme="minorHAnsi"/>
        </w:rPr>
        <w:t xml:space="preserve">shall request tax information relating to the </w:t>
      </w:r>
      <w:r>
        <w:rPr>
          <w:rFonts w:asciiTheme="minorHAnsi" w:hAnsiTheme="minorHAnsi"/>
        </w:rPr>
        <w:t xml:space="preserve">tax information from </w:t>
      </w:r>
      <w:r w:rsidRPr="002C3BB7">
        <w:rPr>
          <w:rFonts w:asciiTheme="minorHAnsi" w:hAnsiTheme="minorHAnsi"/>
        </w:rPr>
        <w:t xml:space="preserve">information database </w:t>
      </w:r>
      <w:r>
        <w:rPr>
          <w:rFonts w:asciiTheme="minorHAnsi" w:hAnsiTheme="minorHAnsi"/>
        </w:rPr>
        <w:t>of the</w:t>
      </w:r>
      <w:r w:rsidRPr="002C3BB7">
        <w:rPr>
          <w:rFonts w:asciiTheme="minorHAnsi" w:hAnsiTheme="minorHAnsi"/>
        </w:rPr>
        <w:t xml:space="preserve"> Revenue Service. Including information containing tax secrets (VAT </w:t>
      </w:r>
      <w:r>
        <w:rPr>
          <w:rFonts w:asciiTheme="minorHAnsi" w:hAnsiTheme="minorHAnsi"/>
        </w:rPr>
        <w:t>declaration</w:t>
      </w:r>
      <w:r w:rsidRPr="002C3BB7">
        <w:rPr>
          <w:rFonts w:asciiTheme="minorHAnsi" w:hAnsiTheme="minorHAnsi"/>
        </w:rPr>
        <w:t xml:space="preserve">, income tax </w:t>
      </w:r>
      <w:r>
        <w:rPr>
          <w:rFonts w:asciiTheme="minorHAnsi" w:hAnsiTheme="minorHAnsi"/>
        </w:rPr>
        <w:t>declaration, etc.);</w:t>
      </w:r>
    </w:p>
    <w:p w:rsidR="009A72FD" w:rsidRPr="002C3BB7" w:rsidRDefault="009A72FD" w:rsidP="009A72FD">
      <w:pPr>
        <w:pStyle w:val="ListParagraph"/>
        <w:ind w:left="0" w:firstLine="0"/>
        <w:jc w:val="both"/>
        <w:rPr>
          <w:rFonts w:asciiTheme="minorHAnsi" w:hAnsiTheme="minorHAnsi"/>
        </w:rPr>
      </w:pPr>
      <w:r w:rsidRPr="002C3BB7">
        <w:rPr>
          <w:rFonts w:asciiTheme="minorHAnsi" w:hAnsiTheme="minorHAnsi"/>
        </w:rPr>
        <w:t>The applicant agrees that the Agency shall request informat</w:t>
      </w:r>
      <w:r>
        <w:rPr>
          <w:rFonts w:asciiTheme="minorHAnsi" w:hAnsiTheme="minorHAnsi"/>
        </w:rPr>
        <w:t xml:space="preserve">ion related to the applicant from </w:t>
      </w:r>
      <w:r w:rsidRPr="002C3BB7">
        <w:rPr>
          <w:rFonts w:asciiTheme="minorHAnsi" w:hAnsiTheme="minorHAnsi"/>
        </w:rPr>
        <w:t>the information base of the State Service Development Agency. Including information related to personal data (name, surname, registration address, personal number, sex, date of birth).</w:t>
      </w:r>
    </w:p>
    <w:p w:rsidR="009A72FD" w:rsidRPr="007122C5" w:rsidRDefault="009A72FD"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Independent Investment Committee</w:t>
      </w:r>
    </w:p>
    <w:p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Financing</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accordance with the terms of </w:t>
      </w:r>
      <w:r>
        <w:rPr>
          <w:rFonts w:asciiTheme="minorHAnsi" w:hAnsiTheme="minorHAnsi"/>
        </w:rPr>
        <w:t>Startup Matching Grants</w:t>
      </w:r>
      <w:r w:rsidRPr="007122C5">
        <w:rPr>
          <w:rFonts w:asciiTheme="minorHAnsi" w:hAnsiTheme="minorHAnsi"/>
        </w:rPr>
        <w:t xml:space="preserve"> and the Financing Agreement</w:t>
      </w:r>
      <w:proofErr w:type="gramStart"/>
      <w:r w:rsidRPr="007122C5">
        <w:rPr>
          <w:rFonts w:asciiTheme="minorHAnsi" w:hAnsiTheme="minorHAnsi"/>
        </w:rPr>
        <w:t>;</w:t>
      </w:r>
      <w:proofErr w:type="gramEnd"/>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sources, as set out in the Financing Agreement and will provide funds necessary for the implementation of the project in a timely manner;</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434CE" w:rsidRPr="007122C5" w:rsidRDefault="00F434CE" w:rsidP="00F434CE">
      <w:pPr>
        <w:jc w:val="both"/>
        <w:rPr>
          <w:rFonts w:asciiTheme="minorHAnsi" w:hAnsiTheme="minorHAnsi"/>
        </w:rPr>
      </w:pPr>
      <w:r w:rsidRPr="007122C5">
        <w:rPr>
          <w:rFonts w:asciiTheme="minorHAnsi" w:hAnsiTheme="minorHAnsi"/>
        </w:rPr>
        <w:lastRenderedPageBreak/>
        <w:t>If awarded a grant, the Applicant, at the request of GITA, will ensure that the independent auditors acceptable to GITA will verify the submitted financial reports and financial statements, in accordance with applicable auditing standards</w:t>
      </w:r>
      <w:proofErr w:type="gramStart"/>
      <w:r w:rsidRPr="007122C5">
        <w:rPr>
          <w:rFonts w:asciiTheme="minorHAnsi" w:hAnsiTheme="minorHAnsi"/>
        </w:rPr>
        <w:t>;</w:t>
      </w:r>
      <w:proofErr w:type="gramEnd"/>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provide the quality financial and progress reports.</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Intellectual Property</w:t>
      </w:r>
    </w:p>
    <w:p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roofErr w:type="gramStart"/>
      <w:r w:rsidRPr="007122C5">
        <w:rPr>
          <w:rFonts w:asciiTheme="minorHAnsi" w:hAnsiTheme="minorHAnsi"/>
        </w:rPr>
        <w:t>.;</w:t>
      </w:r>
      <w:proofErr w:type="gramEnd"/>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Procurement</w:t>
      </w:r>
    </w:p>
    <w:p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rsidR="00F434CE" w:rsidRPr="007122C5" w:rsidRDefault="00F434CE"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Environment</w:t>
      </w:r>
    </w:p>
    <w:p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Frauds and corruption</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agrees to comply with the highest ethical standards both during the selection process and throughout the execution of the financing agreement. In pursuance of this policy, the </w:t>
      </w:r>
      <w:r w:rsidR="00170472">
        <w:rPr>
          <w:rFonts w:asciiTheme="minorHAnsi" w:hAnsiTheme="minorHAnsi"/>
        </w:rPr>
        <w:t>GITA</w:t>
      </w:r>
      <w:r w:rsidRPr="007122C5">
        <w:rPr>
          <w:rFonts w:asciiTheme="minorHAnsi" w:hAnsiTheme="minorHAnsi"/>
        </w:rPr>
        <w:t xml:space="preserve"> defines the following terms set forth below:</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“coercive practices” is impairing or harming, or threatening to impair or harm, directly or indirectly, persons or their property to influence their participation in a procurement process, or affect the execution of a contract;</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 xml:space="preserve">“obstructive practice” </w:t>
      </w:r>
    </w:p>
    <w:p w:rsidR="00F434CE" w:rsidRPr="007122C5" w:rsidRDefault="00F434CE" w:rsidP="00F434CE">
      <w:pPr>
        <w:ind w:left="720"/>
        <w:jc w:val="both"/>
        <w:rPr>
          <w:rFonts w:asciiTheme="minorHAnsi" w:hAnsiTheme="minorHAnsi"/>
        </w:rPr>
      </w:pPr>
      <w:proofErr w:type="gramStart"/>
      <w:r w:rsidRPr="007122C5">
        <w:rPr>
          <w:rFonts w:asciiTheme="minorHAnsi" w:hAnsiTheme="minorHAnsi"/>
        </w:rPr>
        <w:t xml:space="preserve">(aa) deliberately destroying, falsifying, altering, or concealing of evidence material to the </w:t>
      </w:r>
      <w:r w:rsidRPr="007122C5">
        <w:rPr>
          <w:rFonts w:asciiTheme="minorHAnsi" w:hAnsiTheme="minorHAnsi"/>
        </w:rPr>
        <w:lastRenderedPageBreak/>
        <w:t xml:space="preserve">investigation or making false statements to investigators in order to materially impede a </w:t>
      </w:r>
      <w:r w:rsidR="00170472">
        <w:rPr>
          <w:rFonts w:asciiTheme="minorHAnsi" w:hAnsiTheme="minorHAnsi"/>
        </w:rPr>
        <w:t>GITA</w:t>
      </w:r>
      <w:r w:rsidRPr="007122C5">
        <w:rPr>
          <w:rFonts w:asciiTheme="minorHAnsi" w:hAnsiTheme="minorHAnsi"/>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roofErr w:type="gramEnd"/>
    </w:p>
    <w:p w:rsidR="00F434CE" w:rsidRPr="007122C5" w:rsidRDefault="00F434CE" w:rsidP="00F434CE">
      <w:pPr>
        <w:ind w:left="720"/>
        <w:jc w:val="both"/>
        <w:rPr>
          <w:rFonts w:asciiTheme="minorHAnsi" w:hAnsiTheme="minorHAnsi"/>
        </w:rPr>
      </w:pPr>
      <w:r w:rsidRPr="007122C5">
        <w:rPr>
          <w:rFonts w:asciiTheme="minorHAnsi" w:hAnsiTheme="minorHAnsi"/>
        </w:rPr>
        <w:t>(</w:t>
      </w:r>
      <w:proofErr w:type="gramStart"/>
      <w:r w:rsidRPr="007122C5">
        <w:rPr>
          <w:rFonts w:asciiTheme="minorHAnsi" w:hAnsiTheme="minorHAnsi"/>
        </w:rPr>
        <w:t>bb</w:t>
      </w:r>
      <w:proofErr w:type="gramEnd"/>
      <w:r w:rsidRPr="007122C5">
        <w:rPr>
          <w:rFonts w:asciiTheme="minorHAnsi" w:hAnsiTheme="minorHAnsi"/>
        </w:rPr>
        <w:t xml:space="preserve">) acts intended to materially impede the exercise of the </w:t>
      </w:r>
      <w:r w:rsidR="00170472">
        <w:rPr>
          <w:rFonts w:asciiTheme="minorHAnsi" w:hAnsiTheme="minorHAnsi"/>
        </w:rPr>
        <w:t>GITA’s</w:t>
      </w:r>
      <w:r w:rsidRPr="007122C5">
        <w:rPr>
          <w:rFonts w:asciiTheme="minorHAnsi" w:hAnsiTheme="minorHAnsi"/>
        </w:rPr>
        <w:t xml:space="preserve"> inspection and audit rights.</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Conflict of Interests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ylfaen">
    <w:altName w:val="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C59"/>
    <w:multiLevelType w:val="hybridMultilevel"/>
    <w:tmpl w:val="D3B8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CE"/>
    <w:rsid w:val="00072C6E"/>
    <w:rsid w:val="00170472"/>
    <w:rsid w:val="002C3BB7"/>
    <w:rsid w:val="005826B4"/>
    <w:rsid w:val="005E0843"/>
    <w:rsid w:val="0069132C"/>
    <w:rsid w:val="007F4848"/>
    <w:rsid w:val="009A72FD"/>
    <w:rsid w:val="00E62899"/>
    <w:rsid w:val="00F42912"/>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2675"/>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paragraph" w:styleId="Heading2">
    <w:name w:val="heading 2"/>
    <w:basedOn w:val="Normal"/>
    <w:next w:val="Normal"/>
    <w:link w:val="Heading2Char"/>
    <w:uiPriority w:val="9"/>
    <w:semiHidden/>
    <w:unhideWhenUsed/>
    <w:qFormat/>
    <w:rsid w:val="002C3B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 w:type="character" w:customStyle="1" w:styleId="Heading2Char">
    <w:name w:val="Heading 2 Char"/>
    <w:basedOn w:val="DefaultParagraphFont"/>
    <w:link w:val="Heading2"/>
    <w:uiPriority w:val="9"/>
    <w:semiHidden/>
    <w:rsid w:val="002C3B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0103">
      <w:bodyDiv w:val="1"/>
      <w:marLeft w:val="0"/>
      <w:marRight w:val="0"/>
      <w:marTop w:val="0"/>
      <w:marBottom w:val="0"/>
      <w:divBdr>
        <w:top w:val="none" w:sz="0" w:space="0" w:color="auto"/>
        <w:left w:val="none" w:sz="0" w:space="0" w:color="auto"/>
        <w:bottom w:val="none" w:sz="0" w:space="0" w:color="auto"/>
        <w:right w:val="none" w:sz="0" w:space="0" w:color="auto"/>
      </w:divBdr>
      <w:divsChild>
        <w:div w:id="865827116">
          <w:marLeft w:val="0"/>
          <w:marRight w:val="0"/>
          <w:marTop w:val="0"/>
          <w:marBottom w:val="0"/>
          <w:divBdr>
            <w:top w:val="none" w:sz="0" w:space="0" w:color="auto"/>
            <w:left w:val="none" w:sz="0" w:space="0" w:color="auto"/>
            <w:bottom w:val="none" w:sz="0" w:space="0" w:color="auto"/>
            <w:right w:val="none" w:sz="0" w:space="0" w:color="auto"/>
          </w:divBdr>
          <w:divsChild>
            <w:div w:id="127554279">
              <w:marLeft w:val="0"/>
              <w:marRight w:val="0"/>
              <w:marTop w:val="0"/>
              <w:marBottom w:val="0"/>
              <w:divBdr>
                <w:top w:val="none" w:sz="0" w:space="0" w:color="auto"/>
                <w:left w:val="none" w:sz="0" w:space="0" w:color="auto"/>
                <w:bottom w:val="none" w:sz="0" w:space="0" w:color="auto"/>
                <w:right w:val="none" w:sz="0" w:space="0" w:color="auto"/>
              </w:divBdr>
            </w:div>
            <w:div w:id="60104370">
              <w:marLeft w:val="0"/>
              <w:marRight w:val="0"/>
              <w:marTop w:val="0"/>
              <w:marBottom w:val="0"/>
              <w:divBdr>
                <w:top w:val="none" w:sz="0" w:space="0" w:color="auto"/>
                <w:left w:val="none" w:sz="0" w:space="0" w:color="auto"/>
                <w:bottom w:val="none" w:sz="0" w:space="0" w:color="auto"/>
                <w:right w:val="none" w:sz="0" w:space="0" w:color="auto"/>
              </w:divBdr>
            </w:div>
          </w:divsChild>
        </w:div>
        <w:div w:id="290016753">
          <w:marLeft w:val="0"/>
          <w:marRight w:val="0"/>
          <w:marTop w:val="100"/>
          <w:marBottom w:val="0"/>
          <w:divBdr>
            <w:top w:val="none" w:sz="0" w:space="0" w:color="auto"/>
            <w:left w:val="none" w:sz="0" w:space="0" w:color="auto"/>
            <w:bottom w:val="none" w:sz="0" w:space="0" w:color="auto"/>
            <w:right w:val="none" w:sz="0" w:space="0" w:color="auto"/>
          </w:divBdr>
          <w:divsChild>
            <w:div w:id="827407861">
              <w:marLeft w:val="0"/>
              <w:marRight w:val="0"/>
              <w:marTop w:val="0"/>
              <w:marBottom w:val="0"/>
              <w:divBdr>
                <w:top w:val="none" w:sz="0" w:space="0" w:color="auto"/>
                <w:left w:val="none" w:sz="0" w:space="0" w:color="auto"/>
                <w:bottom w:val="none" w:sz="0" w:space="0" w:color="auto"/>
                <w:right w:val="none" w:sz="0" w:space="0" w:color="auto"/>
              </w:divBdr>
              <w:divsChild>
                <w:div w:id="1813214614">
                  <w:marLeft w:val="0"/>
                  <w:marRight w:val="0"/>
                  <w:marTop w:val="0"/>
                  <w:marBottom w:val="0"/>
                  <w:divBdr>
                    <w:top w:val="none" w:sz="0" w:space="0" w:color="auto"/>
                    <w:left w:val="none" w:sz="0" w:space="0" w:color="auto"/>
                    <w:bottom w:val="none" w:sz="0" w:space="0" w:color="auto"/>
                    <w:right w:val="none" w:sz="0" w:space="0" w:color="auto"/>
                  </w:divBdr>
                  <w:divsChild>
                    <w:div w:id="1115907799">
                      <w:marLeft w:val="0"/>
                      <w:marRight w:val="0"/>
                      <w:marTop w:val="0"/>
                      <w:marBottom w:val="0"/>
                      <w:divBdr>
                        <w:top w:val="none" w:sz="0" w:space="0" w:color="auto"/>
                        <w:left w:val="none" w:sz="0" w:space="0" w:color="auto"/>
                        <w:bottom w:val="none" w:sz="0" w:space="0" w:color="auto"/>
                        <w:right w:val="none" w:sz="0" w:space="0" w:color="auto"/>
                      </w:divBdr>
                      <w:divsChild>
                        <w:div w:id="124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10">
              <w:marLeft w:val="0"/>
              <w:marRight w:val="0"/>
              <w:marTop w:val="60"/>
              <w:marBottom w:val="0"/>
              <w:divBdr>
                <w:top w:val="none" w:sz="0" w:space="0" w:color="auto"/>
                <w:left w:val="none" w:sz="0" w:space="0" w:color="auto"/>
                <w:bottom w:val="none" w:sz="0" w:space="0" w:color="auto"/>
                <w:right w:val="none" w:sz="0" w:space="0" w:color="auto"/>
              </w:divBdr>
            </w:div>
          </w:divsChild>
        </w:div>
        <w:div w:id="1769739192">
          <w:marLeft w:val="0"/>
          <w:marRight w:val="0"/>
          <w:marTop w:val="0"/>
          <w:marBottom w:val="0"/>
          <w:divBdr>
            <w:top w:val="none" w:sz="0" w:space="0" w:color="auto"/>
            <w:left w:val="none" w:sz="0" w:space="0" w:color="auto"/>
            <w:bottom w:val="none" w:sz="0" w:space="0" w:color="auto"/>
            <w:right w:val="none" w:sz="0" w:space="0" w:color="auto"/>
          </w:divBdr>
          <w:divsChild>
            <w:div w:id="794057373">
              <w:marLeft w:val="0"/>
              <w:marRight w:val="0"/>
              <w:marTop w:val="0"/>
              <w:marBottom w:val="0"/>
              <w:divBdr>
                <w:top w:val="none" w:sz="0" w:space="0" w:color="auto"/>
                <w:left w:val="none" w:sz="0" w:space="0" w:color="auto"/>
                <w:bottom w:val="none" w:sz="0" w:space="0" w:color="auto"/>
                <w:right w:val="none" w:sz="0" w:space="0" w:color="auto"/>
              </w:divBdr>
              <w:divsChild>
                <w:div w:id="1051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Giorgi Bagashvili</cp:lastModifiedBy>
  <cp:revision>6</cp:revision>
  <dcterms:created xsi:type="dcterms:W3CDTF">2021-06-22T15:09:00Z</dcterms:created>
  <dcterms:modified xsi:type="dcterms:W3CDTF">2022-03-09T10:05:00Z</dcterms:modified>
</cp:coreProperties>
</file>